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4870CEB4"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E044F3">
        <w:rPr>
          <w:rFonts w:ascii="Arial" w:hAnsi="Arial" w:cs="Arial"/>
          <w:b/>
          <w:bCs/>
          <w:sz w:val="32"/>
          <w:szCs w:val="32"/>
        </w:rPr>
        <w:t>ORÇAMENTO E FINANÇAS</w:t>
      </w:r>
      <w:r w:rsidRPr="00F3140D">
        <w:rPr>
          <w:rFonts w:ascii="Arial" w:hAnsi="Arial" w:cs="Arial"/>
          <w:b/>
          <w:bCs/>
          <w:sz w:val="32"/>
          <w:szCs w:val="32"/>
        </w:rPr>
        <w:t xml:space="preserve"> (C</w:t>
      </w:r>
      <w:r w:rsidR="00E044F3">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73BF90CE"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CD56DF">
        <w:rPr>
          <w:rFonts w:ascii="Arial" w:hAnsi="Arial" w:cs="Arial"/>
          <w:sz w:val="28"/>
          <w:szCs w:val="28"/>
        </w:rPr>
        <w:t>7</w:t>
      </w:r>
      <w:r w:rsidRPr="00F3140D">
        <w:rPr>
          <w:rFonts w:ascii="Arial" w:hAnsi="Arial" w:cs="Arial"/>
          <w:sz w:val="28"/>
          <w:szCs w:val="28"/>
        </w:rPr>
        <w:t>/202</w:t>
      </w:r>
      <w:r w:rsidR="00CD56DF">
        <w:rPr>
          <w:rFonts w:ascii="Arial" w:hAnsi="Arial" w:cs="Arial"/>
          <w:sz w:val="28"/>
          <w:szCs w:val="28"/>
        </w:rPr>
        <w:t>6</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29AFE986"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CD56DF">
        <w:rPr>
          <w:rFonts w:ascii="Arial" w:hAnsi="Arial" w:cs="Arial"/>
          <w:sz w:val="28"/>
          <w:szCs w:val="28"/>
        </w:rPr>
        <w:t>07</w:t>
      </w:r>
      <w:r w:rsidR="00797F28">
        <w:rPr>
          <w:rFonts w:ascii="Arial" w:hAnsi="Arial" w:cs="Arial"/>
          <w:sz w:val="28"/>
          <w:szCs w:val="28"/>
        </w:rPr>
        <w:t xml:space="preserve"> </w:t>
      </w:r>
      <w:r w:rsidRPr="00F3140D">
        <w:rPr>
          <w:rFonts w:ascii="Arial" w:hAnsi="Arial" w:cs="Arial"/>
          <w:sz w:val="28"/>
          <w:szCs w:val="28"/>
        </w:rPr>
        <w:t xml:space="preserve">de </w:t>
      </w:r>
      <w:r w:rsidR="00CD56DF">
        <w:rPr>
          <w:rFonts w:ascii="Arial" w:hAnsi="Arial" w:cs="Arial"/>
          <w:sz w:val="28"/>
          <w:szCs w:val="28"/>
        </w:rPr>
        <w:t>17</w:t>
      </w:r>
      <w:r w:rsidRPr="00F3140D">
        <w:rPr>
          <w:rFonts w:ascii="Arial" w:hAnsi="Arial" w:cs="Arial"/>
          <w:sz w:val="28"/>
          <w:szCs w:val="28"/>
        </w:rPr>
        <w:t xml:space="preserve"> de </w:t>
      </w:r>
      <w:r w:rsidR="00CD56DF">
        <w:rPr>
          <w:rFonts w:ascii="Arial" w:hAnsi="Arial" w:cs="Arial"/>
          <w:sz w:val="28"/>
          <w:szCs w:val="28"/>
        </w:rPr>
        <w:t>abril</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18A790B3"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CD56DF">
        <w:rPr>
          <w:rFonts w:ascii="Arial" w:hAnsi="Arial" w:cs="Arial"/>
          <w:sz w:val="28"/>
          <w:szCs w:val="28"/>
        </w:rPr>
        <w:t>Márcio Ferrari</w:t>
      </w:r>
    </w:p>
    <w:p w14:paraId="054A6076" w14:textId="77777777" w:rsidR="00B101FB" w:rsidRPr="00F3140D" w:rsidRDefault="00B101FB" w:rsidP="00B101FB">
      <w:pPr>
        <w:spacing w:after="0"/>
        <w:jc w:val="both"/>
        <w:rPr>
          <w:rFonts w:ascii="Arial" w:hAnsi="Arial" w:cs="Arial"/>
          <w:sz w:val="28"/>
          <w:szCs w:val="28"/>
        </w:rPr>
      </w:pPr>
    </w:p>
    <w:p w14:paraId="11632FB0" w14:textId="45585117"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CD56DF">
        <w:rPr>
          <w:rFonts w:ascii="Arial" w:hAnsi="Arial" w:cs="Arial"/>
          <w:bCs/>
          <w:sz w:val="28"/>
          <w:szCs w:val="28"/>
        </w:rPr>
        <w:t>Educação</w:t>
      </w:r>
    </w:p>
    <w:p w14:paraId="25293BD8" w14:textId="77777777" w:rsidR="00B101FB" w:rsidRDefault="00B101FB" w:rsidP="00B101FB">
      <w:pPr>
        <w:spacing w:after="0"/>
        <w:jc w:val="both"/>
        <w:rPr>
          <w:rFonts w:ascii="Arial" w:hAnsi="Arial" w:cs="Arial"/>
          <w:bCs/>
          <w:sz w:val="28"/>
          <w:szCs w:val="28"/>
        </w:rPr>
      </w:pPr>
    </w:p>
    <w:p w14:paraId="39E99D31" w14:textId="536C4102"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E044F3">
        <w:rPr>
          <w:rFonts w:ascii="Arial" w:hAnsi="Arial" w:cs="Arial"/>
          <w:sz w:val="28"/>
          <w:szCs w:val="28"/>
        </w:rPr>
        <w:t>Lucimara da Silva</w:t>
      </w:r>
      <w:r w:rsidR="00E044F3">
        <w:rPr>
          <w:rFonts w:ascii="Arial" w:hAnsi="Arial" w:cs="Arial"/>
          <w:sz w:val="28"/>
          <w:szCs w:val="28"/>
        </w:rPr>
        <w:tab/>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39F3EB49" w:rsidR="005603B7" w:rsidRPr="00CD56DF" w:rsidRDefault="00B101FB" w:rsidP="00691782">
      <w:pPr>
        <w:spacing w:after="0"/>
        <w:jc w:val="both"/>
        <w:rPr>
          <w:rFonts w:ascii="Arial" w:hAnsi="Arial" w:cs="Arial"/>
          <w:i/>
          <w:iCs/>
          <w:sz w:val="28"/>
          <w:szCs w:val="28"/>
        </w:rPr>
      </w:pPr>
      <w:r>
        <w:rPr>
          <w:rFonts w:ascii="Arial" w:hAnsi="Arial" w:cs="Arial"/>
          <w:b/>
          <w:bCs/>
          <w:sz w:val="28"/>
          <w:szCs w:val="28"/>
        </w:rPr>
        <w:t xml:space="preserve">Ementa: </w:t>
      </w:r>
      <w:r w:rsidR="00080282" w:rsidRPr="00CD56DF">
        <w:rPr>
          <w:rFonts w:ascii="Arial" w:hAnsi="Arial" w:cs="Arial"/>
          <w:b/>
          <w:bCs/>
          <w:i/>
          <w:iCs/>
          <w:sz w:val="28"/>
          <w:szCs w:val="28"/>
        </w:rPr>
        <w:t>“</w:t>
      </w:r>
      <w:r w:rsidR="00CD56DF" w:rsidRPr="00CD56DF">
        <w:rPr>
          <w:rFonts w:ascii="Arial" w:hAnsi="Arial" w:cs="Arial"/>
          <w:bCs/>
          <w:i/>
          <w:iCs/>
          <w:sz w:val="28"/>
          <w:szCs w:val="28"/>
        </w:rPr>
        <w:t>Dispõe sobre a garantia de igualdade de participação em atividades pedagógicas para alunos da educação infantil matriculados por meio de vagas custeadas pelo Município em instituições privadas conveniadas no Município de Terra de Areia e dá outras providências</w:t>
      </w:r>
      <w:r w:rsidR="00D30CC4" w:rsidRPr="00CD56DF">
        <w:rPr>
          <w:rFonts w:ascii="Arial" w:hAnsi="Arial" w:cs="Arial"/>
          <w:i/>
          <w:iCs/>
          <w:sz w:val="28"/>
          <w:szCs w:val="28"/>
        </w:rPr>
        <w:t>.</w:t>
      </w:r>
      <w:r w:rsidR="00080282" w:rsidRPr="00CD56DF">
        <w:rPr>
          <w:rFonts w:ascii="Arial" w:hAnsi="Arial" w:cs="Arial"/>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304FEC6C" w14:textId="154664B8" w:rsidR="00D30CC4" w:rsidRDefault="00D47DA5" w:rsidP="00CD56DF">
      <w:pPr>
        <w:spacing w:line="360" w:lineRule="auto"/>
        <w:ind w:firstLine="2268"/>
        <w:jc w:val="both"/>
        <w:rPr>
          <w:rFonts w:ascii="Arial" w:hAnsi="Arial" w:cs="Arial"/>
          <w:bCs/>
          <w:sz w:val="28"/>
          <w:szCs w:val="28"/>
        </w:rPr>
      </w:pPr>
      <w:r w:rsidRPr="00D47DA5">
        <w:rPr>
          <w:rFonts w:ascii="Arial" w:hAnsi="Arial" w:cs="Arial"/>
          <w:sz w:val="28"/>
          <w:szCs w:val="28"/>
        </w:rPr>
        <w:t>Trata-se de análise jurídica do Projeto de Lei nº 0</w:t>
      </w:r>
      <w:r w:rsidR="00CD56DF">
        <w:rPr>
          <w:rFonts w:ascii="Arial" w:hAnsi="Arial" w:cs="Arial"/>
          <w:sz w:val="28"/>
          <w:szCs w:val="28"/>
        </w:rPr>
        <w:t>7</w:t>
      </w:r>
      <w:r w:rsidRPr="00D47DA5">
        <w:rPr>
          <w:rFonts w:ascii="Arial" w:hAnsi="Arial" w:cs="Arial"/>
          <w:sz w:val="28"/>
          <w:szCs w:val="28"/>
        </w:rPr>
        <w:t xml:space="preserve">/2026, de autoria parlamentar, que institui, no âmbito do Município de Terra de Areia, </w:t>
      </w:r>
      <w:r w:rsidR="002A6F90" w:rsidRPr="002A6F90">
        <w:rPr>
          <w:rFonts w:ascii="Arial" w:hAnsi="Arial" w:cs="Arial"/>
          <w:sz w:val="28"/>
          <w:szCs w:val="28"/>
        </w:rPr>
        <w:t xml:space="preserve">a Política Municipal </w:t>
      </w:r>
      <w:r w:rsidR="00CD56DF" w:rsidRPr="00CD56DF">
        <w:rPr>
          <w:rFonts w:ascii="Arial" w:hAnsi="Arial" w:cs="Arial"/>
          <w:bCs/>
          <w:sz w:val="28"/>
          <w:szCs w:val="28"/>
        </w:rPr>
        <w:t>garantia de igualdade de participação em atividades pedagógicas para alunos da educação infantil matriculados por meio de vagas custeadas pelo Município em instituições privadas conveniadas no Município de Terra de Areia</w:t>
      </w:r>
      <w:r w:rsidR="00CD56DF">
        <w:rPr>
          <w:rFonts w:ascii="Arial" w:hAnsi="Arial" w:cs="Arial"/>
          <w:bCs/>
          <w:sz w:val="28"/>
          <w:szCs w:val="28"/>
        </w:rPr>
        <w:t>.</w:t>
      </w:r>
    </w:p>
    <w:p w14:paraId="3A9054F6" w14:textId="77777777" w:rsidR="00CD56DF" w:rsidRPr="00CD56DF" w:rsidRDefault="00CD56DF" w:rsidP="00CD56DF">
      <w:pPr>
        <w:spacing w:line="360" w:lineRule="auto"/>
        <w:ind w:firstLine="2268"/>
        <w:jc w:val="both"/>
        <w:rPr>
          <w:rFonts w:ascii="Arial" w:hAnsi="Arial" w:cs="Arial"/>
          <w:b/>
          <w:bCs/>
          <w:sz w:val="32"/>
          <w:szCs w:val="32"/>
        </w:rPr>
      </w:pPr>
    </w:p>
    <w:p w14:paraId="60F93103" w14:textId="736D507E" w:rsidR="00E81729" w:rsidRDefault="00B101FB" w:rsidP="00E565C0">
      <w:pPr>
        <w:jc w:val="center"/>
        <w:rPr>
          <w:rFonts w:ascii="Arial" w:hAnsi="Arial" w:cs="Arial"/>
          <w:b/>
          <w:bCs/>
          <w:sz w:val="32"/>
          <w:szCs w:val="32"/>
        </w:rPr>
      </w:pPr>
      <w:r w:rsidRPr="003C63C5">
        <w:rPr>
          <w:rFonts w:ascii="Arial" w:hAnsi="Arial" w:cs="Arial"/>
          <w:b/>
          <w:bCs/>
          <w:sz w:val="32"/>
          <w:szCs w:val="32"/>
        </w:rPr>
        <w:t>Parecer</w:t>
      </w:r>
    </w:p>
    <w:p w14:paraId="7CA526BA" w14:textId="77777777" w:rsidR="00E044F3" w:rsidRDefault="00E044F3" w:rsidP="00E044F3">
      <w:pPr>
        <w:spacing w:after="0" w:line="360" w:lineRule="auto"/>
        <w:ind w:firstLine="2268"/>
        <w:jc w:val="both"/>
        <w:rPr>
          <w:rFonts w:ascii="Arial" w:hAnsi="Arial" w:cs="Arial"/>
          <w:sz w:val="28"/>
          <w:szCs w:val="28"/>
        </w:rPr>
      </w:pPr>
      <w:r>
        <w:rPr>
          <w:rFonts w:ascii="Arial" w:hAnsi="Arial" w:cs="Arial"/>
          <w:sz w:val="28"/>
          <w:szCs w:val="28"/>
        </w:rPr>
        <w:lastRenderedPageBreak/>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66CBA4EE" w14:textId="77777777" w:rsidR="00E044F3" w:rsidRDefault="00E044F3" w:rsidP="00E044F3">
      <w:pPr>
        <w:spacing w:after="0" w:line="360" w:lineRule="auto"/>
        <w:ind w:firstLine="2268"/>
        <w:jc w:val="both"/>
        <w:rPr>
          <w:rFonts w:ascii="Arial" w:hAnsi="Arial" w:cs="Arial"/>
          <w:sz w:val="28"/>
          <w:szCs w:val="28"/>
        </w:rPr>
      </w:pPr>
    </w:p>
    <w:p w14:paraId="2D8325F0" w14:textId="77777777" w:rsidR="00E044F3" w:rsidRDefault="00E044F3" w:rsidP="00E044F3">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 xml:space="preserve">podendo </w:t>
      </w:r>
      <w:proofErr w:type="gramStart"/>
      <w:r>
        <w:rPr>
          <w:rFonts w:ascii="Arial" w:hAnsi="Arial" w:cs="Arial"/>
          <w:sz w:val="28"/>
          <w:szCs w:val="28"/>
        </w:rPr>
        <w:t>o mesmo</w:t>
      </w:r>
      <w:proofErr w:type="gramEnd"/>
      <w:r>
        <w:rPr>
          <w:rFonts w:ascii="Arial" w:hAnsi="Arial" w:cs="Arial"/>
          <w:sz w:val="28"/>
          <w:szCs w:val="28"/>
        </w:rPr>
        <w:t xml:space="preserve">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1B533C1C" w14:textId="77777777" w:rsidR="00E044F3" w:rsidRDefault="00E044F3" w:rsidP="00E044F3">
      <w:pPr>
        <w:spacing w:after="0" w:line="360" w:lineRule="auto"/>
        <w:ind w:firstLine="2268"/>
        <w:jc w:val="both"/>
        <w:rPr>
          <w:rFonts w:ascii="Arial" w:hAnsi="Arial" w:cs="Arial"/>
          <w:sz w:val="28"/>
          <w:szCs w:val="28"/>
        </w:rPr>
      </w:pPr>
    </w:p>
    <w:p w14:paraId="6335C26E" w14:textId="77777777" w:rsidR="00E044F3" w:rsidRDefault="00E044F3" w:rsidP="00E044F3">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com o plano plurianual e com a lei de diretrizes orçamentárias</w:t>
      </w:r>
      <w:r>
        <w:rPr>
          <w:rFonts w:ascii="Arial" w:hAnsi="Arial" w:cs="Arial"/>
          <w:sz w:val="28"/>
          <w:szCs w:val="28"/>
        </w:rPr>
        <w:t>, o que, denota-se, no presente PL fora devidamente observado em consonância com o previsto na LC 101/2000.</w:t>
      </w:r>
    </w:p>
    <w:p w14:paraId="2070E203" w14:textId="77777777" w:rsidR="00E044F3" w:rsidRDefault="00E044F3" w:rsidP="00E044F3">
      <w:pPr>
        <w:spacing w:after="0" w:line="360" w:lineRule="auto"/>
        <w:ind w:firstLine="2268"/>
        <w:jc w:val="both"/>
        <w:rPr>
          <w:rFonts w:ascii="Arial" w:hAnsi="Arial" w:cs="Arial"/>
          <w:sz w:val="28"/>
          <w:szCs w:val="28"/>
        </w:rPr>
      </w:pPr>
    </w:p>
    <w:p w14:paraId="259B3DB8" w14:textId="77777777" w:rsidR="00E044F3" w:rsidRDefault="00E044F3" w:rsidP="00E044F3">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w:t>
      </w:r>
      <w:r w:rsidRPr="00B93591">
        <w:rPr>
          <w:rFonts w:ascii="Arial" w:hAnsi="Arial" w:cs="Arial"/>
          <w:sz w:val="28"/>
          <w:szCs w:val="28"/>
        </w:rPr>
        <w:lastRenderedPageBreak/>
        <w:t xml:space="preserve">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4F9B9143" w14:textId="77777777" w:rsidR="00E044F3" w:rsidRDefault="00E044F3" w:rsidP="00E044F3">
      <w:pPr>
        <w:spacing w:after="0" w:line="360" w:lineRule="auto"/>
        <w:ind w:firstLine="2268"/>
        <w:jc w:val="both"/>
        <w:rPr>
          <w:rFonts w:ascii="Arial" w:hAnsi="Arial" w:cs="Arial"/>
          <w:sz w:val="28"/>
          <w:szCs w:val="28"/>
        </w:rPr>
      </w:pPr>
    </w:p>
    <w:p w14:paraId="1E2093E1" w14:textId="77777777" w:rsidR="00E044F3" w:rsidRDefault="00E044F3" w:rsidP="00E044F3">
      <w:pPr>
        <w:spacing w:after="0" w:line="360" w:lineRule="auto"/>
        <w:ind w:firstLine="2268"/>
        <w:jc w:val="both"/>
        <w:rPr>
          <w:rFonts w:ascii="Arial" w:hAnsi="Arial" w:cs="Arial"/>
          <w:sz w:val="28"/>
          <w:szCs w:val="28"/>
        </w:rPr>
      </w:pPr>
      <w:r>
        <w:rPr>
          <w:rFonts w:ascii="Arial" w:hAnsi="Arial" w:cs="Arial"/>
          <w:sz w:val="28"/>
          <w:szCs w:val="28"/>
        </w:rPr>
        <w:t>Ainda, salienta-se que a</w:t>
      </w:r>
      <w:r w:rsidRPr="00930FB8">
        <w:rPr>
          <w:rFonts w:ascii="Arial" w:hAnsi="Arial" w:cs="Arial"/>
          <w:sz w:val="28"/>
          <w:szCs w:val="28"/>
        </w:rPr>
        <w:t xml:space="preserve"> natureza autorizativa e programática mitiga o risco de inconstitucionalidade por ausência de estimativa de impacto, conforme entendimento consolidado de que leis que apenas instituem diretrizes ou políticas públicas genéricas não configuram, por si, criação de despesa obrigatória de execução imediata. </w:t>
      </w:r>
      <w:r>
        <w:rPr>
          <w:rFonts w:ascii="Arial" w:hAnsi="Arial" w:cs="Arial"/>
          <w:sz w:val="28"/>
          <w:szCs w:val="28"/>
        </w:rPr>
        <w:t>Para além</w:t>
      </w:r>
      <w:r w:rsidRPr="00930FB8">
        <w:rPr>
          <w:rFonts w:ascii="Arial" w:hAnsi="Arial" w:cs="Arial"/>
          <w:sz w:val="28"/>
          <w:szCs w:val="28"/>
        </w:rPr>
        <w:t>, eventual regulamentação futura pelo Executivo deverá observar rigorosamente os limites fiscais, metas de resultado primário e disponibilidade financeira, sob pena de responsabilidade do gestor.</w:t>
      </w:r>
    </w:p>
    <w:p w14:paraId="62D5DEBA" w14:textId="77777777" w:rsidR="00E044F3" w:rsidRDefault="00E044F3" w:rsidP="00E044F3">
      <w:pPr>
        <w:spacing w:after="0" w:line="360" w:lineRule="auto"/>
        <w:jc w:val="both"/>
        <w:rPr>
          <w:rFonts w:ascii="Arial" w:hAnsi="Arial" w:cs="Arial"/>
          <w:sz w:val="28"/>
          <w:szCs w:val="28"/>
        </w:rPr>
      </w:pPr>
    </w:p>
    <w:p w14:paraId="41CE640E" w14:textId="77777777" w:rsidR="00E044F3" w:rsidRDefault="00E044F3" w:rsidP="00E044F3">
      <w:pPr>
        <w:spacing w:after="0" w:line="360" w:lineRule="auto"/>
        <w:ind w:firstLine="2268"/>
        <w:jc w:val="both"/>
        <w:rPr>
          <w:rFonts w:ascii="Arial" w:hAnsi="Arial" w:cs="Arial"/>
          <w:sz w:val="28"/>
          <w:szCs w:val="28"/>
        </w:rPr>
      </w:pPr>
      <w:r>
        <w:rPr>
          <w:rFonts w:ascii="Arial" w:hAnsi="Arial" w:cs="Arial"/>
          <w:sz w:val="28"/>
          <w:szCs w:val="28"/>
        </w:rPr>
        <w:t xml:space="preserve">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w:t>
      </w:r>
      <w:proofErr w:type="gramStart"/>
      <w:r>
        <w:rPr>
          <w:rFonts w:ascii="Arial" w:hAnsi="Arial" w:cs="Arial"/>
          <w:sz w:val="28"/>
          <w:szCs w:val="28"/>
        </w:rPr>
        <w:t>“d”, e II</w:t>
      </w:r>
      <w:proofErr w:type="gramEnd"/>
      <w:r>
        <w:rPr>
          <w:rFonts w:ascii="Arial" w:hAnsi="Arial" w:cs="Arial"/>
          <w:sz w:val="28"/>
          <w:szCs w:val="28"/>
        </w:rPr>
        <w:t>; art. 95, § único, I, do RI).</w:t>
      </w:r>
    </w:p>
    <w:p w14:paraId="25E148CD" w14:textId="77777777" w:rsidR="00E044F3" w:rsidRPr="00A25FEA" w:rsidRDefault="00E044F3" w:rsidP="00E044F3">
      <w:pPr>
        <w:spacing w:after="0" w:line="360" w:lineRule="auto"/>
        <w:ind w:firstLine="2268"/>
        <w:jc w:val="both"/>
        <w:rPr>
          <w:rFonts w:ascii="Arial" w:hAnsi="Arial" w:cs="Arial"/>
          <w:sz w:val="28"/>
          <w:szCs w:val="28"/>
        </w:rPr>
      </w:pPr>
    </w:p>
    <w:p w14:paraId="674ABFA6" w14:textId="77777777" w:rsidR="00A30321" w:rsidRPr="00D47DA5" w:rsidRDefault="00A30321" w:rsidP="009F6C72">
      <w:pPr>
        <w:spacing w:after="0" w:line="360" w:lineRule="auto"/>
        <w:ind w:firstLine="2268"/>
        <w:jc w:val="both"/>
        <w:rPr>
          <w:rFonts w:ascii="Arial" w:hAnsi="Arial" w:cs="Arial"/>
          <w:sz w:val="28"/>
          <w:szCs w:val="28"/>
        </w:rPr>
      </w:pPr>
    </w:p>
    <w:p w14:paraId="51DF876F" w14:textId="77777777" w:rsidR="00E015A0" w:rsidRDefault="00E015A0" w:rsidP="009F6C72">
      <w:pPr>
        <w:spacing w:after="0" w:line="360" w:lineRule="auto"/>
        <w:ind w:firstLine="2268"/>
        <w:jc w:val="both"/>
        <w:rPr>
          <w:rFonts w:ascii="Arial" w:hAnsi="Arial" w:cs="Arial"/>
          <w:sz w:val="28"/>
          <w:szCs w:val="28"/>
        </w:rPr>
      </w:pPr>
    </w:p>
    <w:p w14:paraId="3AF3CCFA" w14:textId="77777777" w:rsidR="008600A4" w:rsidRDefault="008600A4" w:rsidP="009F6C72">
      <w:pPr>
        <w:spacing w:after="0" w:line="360" w:lineRule="auto"/>
        <w:ind w:firstLine="2268"/>
        <w:jc w:val="both"/>
        <w:rPr>
          <w:rFonts w:ascii="Arial" w:hAnsi="Arial" w:cs="Arial"/>
          <w:sz w:val="28"/>
          <w:szCs w:val="28"/>
        </w:rPr>
      </w:pPr>
    </w:p>
    <w:p w14:paraId="13BD1362" w14:textId="77777777" w:rsidR="008600A4" w:rsidRPr="00E81729" w:rsidRDefault="008600A4" w:rsidP="00D407A6">
      <w:pPr>
        <w:spacing w:after="0" w:line="360" w:lineRule="auto"/>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5DD36C2D"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D407A6">
        <w:rPr>
          <w:rFonts w:ascii="Arial" w:hAnsi="Arial" w:cs="Arial"/>
          <w:sz w:val="28"/>
          <w:szCs w:val="28"/>
        </w:rPr>
        <w:t>11</w:t>
      </w:r>
      <w:r>
        <w:rPr>
          <w:rFonts w:ascii="Arial" w:hAnsi="Arial" w:cs="Arial"/>
          <w:sz w:val="28"/>
          <w:szCs w:val="28"/>
        </w:rPr>
        <w:t xml:space="preserve"> de </w:t>
      </w:r>
      <w:r w:rsidR="00D407A6">
        <w:rPr>
          <w:rFonts w:ascii="Arial" w:hAnsi="Arial" w:cs="Arial"/>
          <w:sz w:val="28"/>
          <w:szCs w:val="28"/>
        </w:rPr>
        <w:t>maio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43576" w14:textId="77777777" w:rsidR="008E5935" w:rsidRDefault="008E5935" w:rsidP="002A69D2">
      <w:pPr>
        <w:spacing w:after="0" w:line="240" w:lineRule="auto"/>
      </w:pPr>
      <w:r>
        <w:separator/>
      </w:r>
    </w:p>
  </w:endnote>
  <w:endnote w:type="continuationSeparator" w:id="0">
    <w:p w14:paraId="4E17126B" w14:textId="77777777" w:rsidR="008E5935" w:rsidRDefault="008E5935"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25BCA" w14:textId="77777777" w:rsidR="008E5935" w:rsidRDefault="008E5935" w:rsidP="002A69D2">
      <w:pPr>
        <w:spacing w:after="0" w:line="240" w:lineRule="auto"/>
      </w:pPr>
      <w:r>
        <w:separator/>
      </w:r>
    </w:p>
  </w:footnote>
  <w:footnote w:type="continuationSeparator" w:id="0">
    <w:p w14:paraId="7F37CDDE" w14:textId="77777777" w:rsidR="008E5935" w:rsidRDefault="008E5935"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A6F90"/>
    <w:rsid w:val="002C05C2"/>
    <w:rsid w:val="002D5E68"/>
    <w:rsid w:val="00302093"/>
    <w:rsid w:val="00341739"/>
    <w:rsid w:val="00376D7E"/>
    <w:rsid w:val="003A6241"/>
    <w:rsid w:val="003B664C"/>
    <w:rsid w:val="003C1E3E"/>
    <w:rsid w:val="003E0570"/>
    <w:rsid w:val="00402D03"/>
    <w:rsid w:val="0044120A"/>
    <w:rsid w:val="004539A1"/>
    <w:rsid w:val="004811D4"/>
    <w:rsid w:val="004A30FB"/>
    <w:rsid w:val="004A7CD2"/>
    <w:rsid w:val="004E7DE3"/>
    <w:rsid w:val="0050690D"/>
    <w:rsid w:val="00520949"/>
    <w:rsid w:val="005359D8"/>
    <w:rsid w:val="005603B7"/>
    <w:rsid w:val="00580FE8"/>
    <w:rsid w:val="0059500F"/>
    <w:rsid w:val="005F027A"/>
    <w:rsid w:val="006556E4"/>
    <w:rsid w:val="006856A7"/>
    <w:rsid w:val="00691782"/>
    <w:rsid w:val="006919A2"/>
    <w:rsid w:val="006B2BE0"/>
    <w:rsid w:val="006C31B9"/>
    <w:rsid w:val="006C777F"/>
    <w:rsid w:val="006D07B2"/>
    <w:rsid w:val="007803EE"/>
    <w:rsid w:val="00797F28"/>
    <w:rsid w:val="007A349A"/>
    <w:rsid w:val="007C6483"/>
    <w:rsid w:val="007D6BBB"/>
    <w:rsid w:val="008229EB"/>
    <w:rsid w:val="00843341"/>
    <w:rsid w:val="008600A4"/>
    <w:rsid w:val="008E5935"/>
    <w:rsid w:val="00923357"/>
    <w:rsid w:val="00983997"/>
    <w:rsid w:val="009E780D"/>
    <w:rsid w:val="009F6C72"/>
    <w:rsid w:val="00A0427A"/>
    <w:rsid w:val="00A30321"/>
    <w:rsid w:val="00A34C9D"/>
    <w:rsid w:val="00A70527"/>
    <w:rsid w:val="00A85F37"/>
    <w:rsid w:val="00AB3B2D"/>
    <w:rsid w:val="00B101FB"/>
    <w:rsid w:val="00B2137D"/>
    <w:rsid w:val="00B327F8"/>
    <w:rsid w:val="00B6236F"/>
    <w:rsid w:val="00B6651A"/>
    <w:rsid w:val="00BA1F31"/>
    <w:rsid w:val="00BB3E7C"/>
    <w:rsid w:val="00BD2ECE"/>
    <w:rsid w:val="00BE3024"/>
    <w:rsid w:val="00C02D3D"/>
    <w:rsid w:val="00C30623"/>
    <w:rsid w:val="00C365BD"/>
    <w:rsid w:val="00C51C1F"/>
    <w:rsid w:val="00CC3D2D"/>
    <w:rsid w:val="00CD56DF"/>
    <w:rsid w:val="00CE08A5"/>
    <w:rsid w:val="00D16F8D"/>
    <w:rsid w:val="00D30CC4"/>
    <w:rsid w:val="00D407A6"/>
    <w:rsid w:val="00D41F94"/>
    <w:rsid w:val="00D47DA5"/>
    <w:rsid w:val="00D64112"/>
    <w:rsid w:val="00D75421"/>
    <w:rsid w:val="00DA51AB"/>
    <w:rsid w:val="00E00FD2"/>
    <w:rsid w:val="00E015A0"/>
    <w:rsid w:val="00E01FB2"/>
    <w:rsid w:val="00E044F3"/>
    <w:rsid w:val="00E0472D"/>
    <w:rsid w:val="00E108F4"/>
    <w:rsid w:val="00E565C0"/>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589</Words>
  <Characters>3184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2025-03-17T19:45:00Z</cp:lastPrinted>
  <dcterms:created xsi:type="dcterms:W3CDTF">2026-05-12T17:56:00Z</dcterms:created>
  <dcterms:modified xsi:type="dcterms:W3CDTF">2026-05-12T17:56:00Z</dcterms:modified>
</cp:coreProperties>
</file>