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50A40" w14:textId="77777777" w:rsidR="00A50EA3" w:rsidRPr="006060BC" w:rsidRDefault="00A50EA3" w:rsidP="00A50EA3">
      <w:pPr>
        <w:jc w:val="center"/>
        <w:rPr>
          <w:rFonts w:ascii="Arial" w:hAnsi="Arial" w:cs="Arial"/>
          <w:sz w:val="24"/>
          <w:szCs w:val="24"/>
        </w:rPr>
      </w:pPr>
      <w:r w:rsidRPr="006060BC">
        <w:rPr>
          <w:rFonts w:ascii="Arial" w:hAnsi="Arial" w:cs="Arial"/>
          <w:sz w:val="24"/>
          <w:szCs w:val="24"/>
        </w:rPr>
        <w:t>PAUTA DA SESSÃO ORDINÁRIA.</w:t>
      </w:r>
    </w:p>
    <w:p w14:paraId="73E741EB" w14:textId="77777777" w:rsidR="00A50EA3" w:rsidRPr="006060BC" w:rsidRDefault="00A50EA3" w:rsidP="00A50EA3">
      <w:pPr>
        <w:pStyle w:val="Corpodetexto"/>
        <w:numPr>
          <w:ilvl w:val="0"/>
          <w:numId w:val="1"/>
        </w:numPr>
        <w:rPr>
          <w:rFonts w:ascii="Arial" w:hAnsi="Arial" w:cs="Arial"/>
          <w:bCs/>
          <w:sz w:val="24"/>
          <w:szCs w:val="24"/>
        </w:rPr>
      </w:pPr>
      <w:r w:rsidRPr="006060BC">
        <w:rPr>
          <w:rFonts w:ascii="Arial" w:hAnsi="Arial" w:cs="Arial"/>
          <w:sz w:val="24"/>
          <w:szCs w:val="24"/>
        </w:rPr>
        <w:t xml:space="preserve">Votação: </w:t>
      </w:r>
    </w:p>
    <w:p w14:paraId="09D8BA34" w14:textId="10B49BE7" w:rsidR="00A50EA3" w:rsidRPr="006060BC" w:rsidRDefault="00A50EA3" w:rsidP="00A50EA3">
      <w:pPr>
        <w:pStyle w:val="Corpodetexto"/>
        <w:ind w:left="720"/>
        <w:rPr>
          <w:rFonts w:ascii="Arial" w:hAnsi="Arial" w:cs="Arial"/>
          <w:sz w:val="24"/>
          <w:szCs w:val="24"/>
        </w:rPr>
      </w:pPr>
      <w:r w:rsidRPr="006060BC">
        <w:rPr>
          <w:rFonts w:ascii="Arial" w:hAnsi="Arial" w:cs="Arial"/>
          <w:sz w:val="24"/>
          <w:szCs w:val="24"/>
        </w:rPr>
        <w:t xml:space="preserve">Ata da Sessão Ordinária de </w:t>
      </w:r>
      <w:r w:rsidR="003616F8">
        <w:rPr>
          <w:rFonts w:ascii="Arial" w:hAnsi="Arial" w:cs="Arial"/>
          <w:sz w:val="24"/>
          <w:szCs w:val="24"/>
        </w:rPr>
        <w:t>1</w:t>
      </w:r>
      <w:r w:rsidR="00E33A02">
        <w:rPr>
          <w:rFonts w:ascii="Arial" w:hAnsi="Arial" w:cs="Arial"/>
          <w:sz w:val="24"/>
          <w:szCs w:val="24"/>
        </w:rPr>
        <w:t>8</w:t>
      </w:r>
      <w:r w:rsidRPr="006060BC">
        <w:rPr>
          <w:rFonts w:ascii="Arial" w:hAnsi="Arial" w:cs="Arial"/>
          <w:sz w:val="24"/>
          <w:szCs w:val="24"/>
        </w:rPr>
        <w:t>/0</w:t>
      </w:r>
      <w:r w:rsidR="00F52EA8" w:rsidRPr="006060BC">
        <w:rPr>
          <w:rFonts w:ascii="Arial" w:hAnsi="Arial" w:cs="Arial"/>
          <w:sz w:val="24"/>
          <w:szCs w:val="24"/>
        </w:rPr>
        <w:t>5</w:t>
      </w:r>
      <w:r w:rsidRPr="006060BC">
        <w:rPr>
          <w:rFonts w:ascii="Arial" w:hAnsi="Arial" w:cs="Arial"/>
          <w:sz w:val="24"/>
          <w:szCs w:val="24"/>
        </w:rPr>
        <w:t>/2026.</w:t>
      </w:r>
      <w:r w:rsidR="00AF2993">
        <w:rPr>
          <w:rFonts w:ascii="Arial" w:hAnsi="Arial" w:cs="Arial"/>
          <w:sz w:val="24"/>
          <w:szCs w:val="24"/>
        </w:rPr>
        <w:br/>
      </w:r>
    </w:p>
    <w:p w14:paraId="2D4F5235" w14:textId="02901EF0" w:rsidR="00E33A02" w:rsidRPr="00E33A02" w:rsidRDefault="00A50EA3" w:rsidP="00E33A02">
      <w:pPr>
        <w:tabs>
          <w:tab w:val="left" w:pos="7821"/>
        </w:tabs>
        <w:rPr>
          <w:rFonts w:ascii="Arial" w:hAnsi="Arial" w:cs="Arial"/>
          <w:sz w:val="24"/>
          <w:szCs w:val="24"/>
        </w:rPr>
      </w:pPr>
      <w:r w:rsidRPr="00E33A02">
        <w:rPr>
          <w:rFonts w:ascii="Arial" w:hAnsi="Arial" w:cs="Arial"/>
          <w:sz w:val="24"/>
          <w:szCs w:val="24"/>
        </w:rPr>
        <w:t>EXPEDIENTE:</w:t>
      </w:r>
      <w:r w:rsidR="00E33A02">
        <w:rPr>
          <w:rFonts w:ascii="Arial" w:hAnsi="Arial" w:cs="Arial"/>
          <w:sz w:val="24"/>
          <w:szCs w:val="24"/>
        </w:rPr>
        <w:br/>
      </w:r>
      <w:r w:rsidR="00E33A02">
        <w:rPr>
          <w:rFonts w:ascii="Arial" w:hAnsi="Arial" w:cs="Arial"/>
          <w:sz w:val="24"/>
          <w:szCs w:val="24"/>
        </w:rPr>
        <w:br/>
      </w:r>
      <w:r w:rsidR="00E33A02" w:rsidRPr="00E33A02">
        <w:rPr>
          <w:rFonts w:ascii="Arial" w:hAnsi="Arial" w:cs="Arial"/>
          <w:b/>
          <w:bCs/>
          <w:sz w:val="24"/>
          <w:szCs w:val="24"/>
        </w:rPr>
        <w:t>DO EXECUTIVO</w:t>
      </w:r>
      <w:r w:rsidR="00E33A02">
        <w:rPr>
          <w:rFonts w:ascii="Arial" w:hAnsi="Arial" w:cs="Arial"/>
          <w:b/>
          <w:bCs/>
          <w:sz w:val="24"/>
          <w:szCs w:val="24"/>
        </w:rPr>
        <w:t>:</w:t>
      </w:r>
      <w:r w:rsidR="00E33A02" w:rsidRPr="006060BC">
        <w:rPr>
          <w:rFonts w:ascii="Arial" w:hAnsi="Arial" w:cs="Arial"/>
          <w:b/>
          <w:sz w:val="24"/>
          <w:szCs w:val="24"/>
        </w:rPr>
        <w:br/>
      </w:r>
      <w:r w:rsidR="00E33A02">
        <w:rPr>
          <w:rFonts w:ascii="Arial" w:hAnsi="Arial" w:cs="Arial"/>
          <w:sz w:val="24"/>
          <w:szCs w:val="24"/>
        </w:rPr>
        <w:br/>
      </w:r>
      <w:r w:rsidR="00E33A02" w:rsidRPr="00E33A02">
        <w:rPr>
          <w:rFonts w:ascii="Arial" w:hAnsi="Arial" w:cs="Arial"/>
          <w:b/>
          <w:bCs/>
          <w:sz w:val="24"/>
          <w:szCs w:val="24"/>
        </w:rPr>
        <w:t>OF GB Nº 111/2026</w:t>
      </w:r>
      <w:r w:rsidR="00E33A02" w:rsidRPr="00E33A02">
        <w:rPr>
          <w:rFonts w:ascii="Arial" w:hAnsi="Arial" w:cs="Arial"/>
          <w:sz w:val="24"/>
          <w:szCs w:val="24"/>
        </w:rPr>
        <w:t xml:space="preserve"> – Encaminhando a Lei Municipal nº 2.971/2026.</w:t>
      </w:r>
    </w:p>
    <w:p w14:paraId="571197B7" w14:textId="77777777" w:rsidR="00E33A02" w:rsidRPr="00E33A02" w:rsidRDefault="00E33A02" w:rsidP="00E33A02">
      <w:pPr>
        <w:tabs>
          <w:tab w:val="left" w:pos="7821"/>
        </w:tabs>
        <w:jc w:val="both"/>
        <w:rPr>
          <w:rFonts w:ascii="Arial" w:hAnsi="Arial" w:cs="Arial"/>
          <w:sz w:val="24"/>
          <w:szCs w:val="24"/>
        </w:rPr>
      </w:pPr>
      <w:r w:rsidRPr="00E33A02">
        <w:rPr>
          <w:rFonts w:ascii="Arial" w:hAnsi="Arial" w:cs="Arial"/>
          <w:b/>
          <w:bCs/>
          <w:sz w:val="24"/>
          <w:szCs w:val="24"/>
        </w:rPr>
        <w:t>OF GB Nº 114/2026</w:t>
      </w:r>
      <w:r w:rsidRPr="00E33A02">
        <w:rPr>
          <w:rFonts w:ascii="Arial" w:hAnsi="Arial" w:cs="Arial"/>
          <w:sz w:val="24"/>
          <w:szCs w:val="24"/>
        </w:rPr>
        <w:t xml:space="preserve"> – Convite para audiência pública de apresentação das metas quadrimestrais.</w:t>
      </w:r>
    </w:p>
    <w:p w14:paraId="58F626DD" w14:textId="57002E37" w:rsidR="00E33A02" w:rsidRPr="00170072" w:rsidRDefault="00E33A02" w:rsidP="00E33A02">
      <w:pPr>
        <w:tabs>
          <w:tab w:val="left" w:pos="7821"/>
        </w:tabs>
        <w:jc w:val="both"/>
        <w:rPr>
          <w:rFonts w:ascii="Arial" w:hAnsi="Arial" w:cs="Arial"/>
          <w:sz w:val="24"/>
          <w:szCs w:val="24"/>
        </w:rPr>
      </w:pPr>
      <w:r w:rsidRPr="00E33A02">
        <w:rPr>
          <w:rFonts w:ascii="Arial" w:hAnsi="Arial" w:cs="Arial"/>
          <w:b/>
          <w:bCs/>
          <w:sz w:val="24"/>
          <w:szCs w:val="24"/>
        </w:rPr>
        <w:t>OF GB Nº 115/2026</w:t>
      </w:r>
      <w:r w:rsidRPr="00E33A02">
        <w:rPr>
          <w:rFonts w:ascii="Arial" w:hAnsi="Arial" w:cs="Arial"/>
          <w:sz w:val="24"/>
          <w:szCs w:val="24"/>
        </w:rPr>
        <w:t xml:space="preserve"> </w:t>
      </w:r>
      <w:r w:rsidRPr="00170072">
        <w:rPr>
          <w:rFonts w:ascii="Arial" w:hAnsi="Arial" w:cs="Arial"/>
          <w:b/>
          <w:bCs/>
          <w:sz w:val="24"/>
          <w:szCs w:val="24"/>
        </w:rPr>
        <w:t>– Encaminhando o Projeto de Lei nº 25/2026</w:t>
      </w:r>
      <w:r w:rsidR="00170072">
        <w:rPr>
          <w:rFonts w:ascii="Arial" w:hAnsi="Arial" w:cs="Arial"/>
          <w:b/>
          <w:bCs/>
          <w:sz w:val="24"/>
          <w:szCs w:val="24"/>
        </w:rPr>
        <w:t xml:space="preserve">: </w:t>
      </w:r>
      <w:r w:rsidR="00170072">
        <w:rPr>
          <w:rFonts w:ascii="Arial" w:hAnsi="Arial" w:cs="Arial"/>
          <w:sz w:val="24"/>
          <w:szCs w:val="24"/>
        </w:rPr>
        <w:t>“</w:t>
      </w:r>
      <w:r w:rsidR="00170072" w:rsidRPr="00170072">
        <w:rPr>
          <w:rFonts w:ascii="Arial" w:hAnsi="Arial" w:cs="Arial"/>
          <w:sz w:val="24"/>
          <w:szCs w:val="24"/>
        </w:rPr>
        <w:t>Autoriza a abertura de crédito especial no valor total de R$ 1.032.072,00 (um milhão e trinta e dois mil e setenta e dois centavos)</w:t>
      </w:r>
      <w:r w:rsidR="00170072">
        <w:rPr>
          <w:rFonts w:ascii="Arial" w:hAnsi="Arial" w:cs="Arial"/>
          <w:sz w:val="24"/>
          <w:szCs w:val="24"/>
        </w:rPr>
        <w:t>”</w:t>
      </w:r>
      <w:r w:rsidR="00170072" w:rsidRPr="00170072">
        <w:rPr>
          <w:rFonts w:ascii="Arial" w:hAnsi="Arial" w:cs="Arial"/>
          <w:sz w:val="24"/>
          <w:szCs w:val="24"/>
        </w:rPr>
        <w:t xml:space="preserve">.     </w:t>
      </w:r>
    </w:p>
    <w:p w14:paraId="296CBE48" w14:textId="4496ED77" w:rsidR="00E5087C" w:rsidRPr="00E33A02" w:rsidRDefault="00E33A02" w:rsidP="00E33A02">
      <w:pPr>
        <w:pStyle w:val="PargrafodaLista"/>
        <w:tabs>
          <w:tab w:val="left" w:pos="7821"/>
        </w:tabs>
        <w:ind w:left="0"/>
        <w:rPr>
          <w:rFonts w:ascii="Arial" w:hAnsi="Arial" w:cs="Arial"/>
          <w:sz w:val="24"/>
          <w:szCs w:val="24"/>
        </w:rPr>
      </w:pPr>
      <w:r w:rsidRPr="00E33A02">
        <w:rPr>
          <w:rFonts w:ascii="Arial" w:hAnsi="Arial" w:cs="Arial"/>
          <w:b/>
          <w:bCs/>
          <w:sz w:val="24"/>
          <w:szCs w:val="24"/>
        </w:rPr>
        <w:t>OF GB Nº 116/2026</w:t>
      </w:r>
      <w:r w:rsidRPr="00E33A02">
        <w:rPr>
          <w:rFonts w:ascii="Arial" w:hAnsi="Arial" w:cs="Arial"/>
          <w:sz w:val="24"/>
          <w:szCs w:val="24"/>
        </w:rPr>
        <w:t xml:space="preserve"> </w:t>
      </w:r>
      <w:r w:rsidRPr="0009517A">
        <w:rPr>
          <w:rFonts w:ascii="Arial" w:hAnsi="Arial" w:cs="Arial"/>
          <w:b/>
          <w:bCs/>
          <w:sz w:val="24"/>
          <w:szCs w:val="24"/>
        </w:rPr>
        <w:t>- Encaminhando o Projeto de Lei nº 26/2026</w:t>
      </w:r>
      <w:r w:rsidRPr="0009517A"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“</w:t>
      </w:r>
      <w:r w:rsidR="0009517A" w:rsidRPr="0009517A">
        <w:rPr>
          <w:rFonts w:ascii="Arial" w:hAnsi="Arial" w:cs="Arial"/>
          <w:sz w:val="24"/>
          <w:szCs w:val="24"/>
        </w:rPr>
        <w:t>Autoriza a contratação temporária de profissionais, para atuarem na Secretaria Municipal de Saúde e Secretaria Municipal de Obras e Trânsito</w:t>
      </w:r>
      <w:r w:rsidR="0009517A">
        <w:rPr>
          <w:rFonts w:ascii="Arial" w:hAnsi="Arial" w:cs="Arial"/>
          <w:sz w:val="24"/>
          <w:szCs w:val="24"/>
        </w:rPr>
        <w:t>”</w:t>
      </w:r>
      <w:r w:rsidR="0009517A" w:rsidRPr="0009517A">
        <w:rPr>
          <w:rFonts w:ascii="Arial" w:hAnsi="Arial" w:cs="Arial"/>
          <w:sz w:val="24"/>
          <w:szCs w:val="24"/>
        </w:rPr>
        <w:t>.</w:t>
      </w:r>
      <w:r w:rsidR="009D56D1" w:rsidRPr="006060BC">
        <w:rPr>
          <w:rFonts w:ascii="Arial" w:hAnsi="Arial" w:cs="Arial"/>
          <w:b/>
          <w:sz w:val="24"/>
          <w:szCs w:val="24"/>
        </w:rPr>
        <w:br/>
      </w:r>
      <w:r w:rsidR="00AF2993">
        <w:rPr>
          <w:rFonts w:ascii="Arial" w:hAnsi="Arial" w:cs="Arial"/>
          <w:bCs/>
          <w:sz w:val="24"/>
          <w:szCs w:val="24"/>
        </w:rPr>
        <w:br/>
      </w:r>
      <w:r w:rsidR="00586832" w:rsidRPr="006060BC">
        <w:rPr>
          <w:rFonts w:ascii="Arial" w:hAnsi="Arial" w:cs="Arial"/>
          <w:b/>
          <w:sz w:val="24"/>
          <w:szCs w:val="24"/>
        </w:rPr>
        <w:br/>
      </w:r>
      <w:r w:rsidR="00A50EA3" w:rsidRPr="006060BC">
        <w:rPr>
          <w:rFonts w:ascii="Arial" w:hAnsi="Arial" w:cs="Arial"/>
          <w:b/>
          <w:sz w:val="24"/>
          <w:szCs w:val="24"/>
        </w:rPr>
        <w:t>ORDEM DO DIA</w:t>
      </w:r>
      <w:r w:rsidR="00E5087C" w:rsidRPr="006060BC">
        <w:rPr>
          <w:rFonts w:ascii="Arial" w:hAnsi="Arial" w:cs="Arial"/>
          <w:b/>
          <w:sz w:val="24"/>
          <w:szCs w:val="24"/>
        </w:rPr>
        <w:t>:</w:t>
      </w:r>
      <w:r w:rsidR="00AF2993">
        <w:rPr>
          <w:rFonts w:ascii="Arial" w:hAnsi="Arial" w:cs="Arial"/>
          <w:b/>
          <w:sz w:val="24"/>
          <w:szCs w:val="24"/>
        </w:rPr>
        <w:br/>
      </w:r>
      <w:r w:rsidR="00E5087C">
        <w:rPr>
          <w:rFonts w:ascii="Arial" w:hAnsi="Arial" w:cs="Arial"/>
          <w:b/>
          <w:sz w:val="28"/>
          <w:szCs w:val="28"/>
        </w:rPr>
        <w:br/>
      </w:r>
      <w:r w:rsidR="00AF2993">
        <w:rPr>
          <w:rFonts w:ascii="Arial" w:hAnsi="Arial" w:cs="Arial"/>
          <w:b/>
          <w:sz w:val="24"/>
          <w:szCs w:val="24"/>
        </w:rPr>
        <w:t xml:space="preserve">Projeto de Lei </w:t>
      </w:r>
      <w:r>
        <w:rPr>
          <w:rFonts w:ascii="Arial" w:hAnsi="Arial" w:cs="Arial"/>
          <w:b/>
          <w:sz w:val="24"/>
          <w:szCs w:val="24"/>
        </w:rPr>
        <w:t>08</w:t>
      </w:r>
      <w:r w:rsidR="00AF2993">
        <w:rPr>
          <w:rFonts w:ascii="Arial" w:hAnsi="Arial" w:cs="Arial"/>
          <w:b/>
          <w:sz w:val="24"/>
          <w:szCs w:val="24"/>
        </w:rPr>
        <w:t xml:space="preserve">/2026 do </w:t>
      </w:r>
      <w:r>
        <w:rPr>
          <w:rFonts w:ascii="Arial" w:hAnsi="Arial" w:cs="Arial"/>
          <w:b/>
          <w:sz w:val="24"/>
          <w:szCs w:val="24"/>
        </w:rPr>
        <w:t>Legislativo</w:t>
      </w:r>
      <w:r w:rsidR="00AF2993">
        <w:rPr>
          <w:rFonts w:ascii="Arial" w:hAnsi="Arial" w:cs="Arial"/>
          <w:b/>
          <w:sz w:val="24"/>
          <w:szCs w:val="24"/>
        </w:rPr>
        <w:t xml:space="preserve"> – </w:t>
      </w:r>
      <w:r w:rsidR="00AF2993">
        <w:rPr>
          <w:rFonts w:ascii="Arial" w:hAnsi="Arial" w:cs="Arial"/>
          <w:bCs/>
          <w:sz w:val="24"/>
          <w:szCs w:val="24"/>
        </w:rPr>
        <w:t>“</w:t>
      </w:r>
      <w:r w:rsidRPr="00E33A02">
        <w:rPr>
          <w:rFonts w:ascii="Arial" w:hAnsi="Arial" w:cs="Arial"/>
          <w:bCs/>
          <w:sz w:val="24"/>
          <w:szCs w:val="24"/>
        </w:rPr>
        <w:t xml:space="preserve">“Denomina como “Rua Getúlio </w:t>
      </w:r>
      <w:proofErr w:type="spellStart"/>
      <w:r w:rsidRPr="00B972F1">
        <w:rPr>
          <w:rFonts w:ascii="Arial" w:hAnsi="Arial" w:cs="Arial"/>
          <w:bCs/>
          <w:sz w:val="24"/>
          <w:szCs w:val="24"/>
        </w:rPr>
        <w:t>Espindula</w:t>
      </w:r>
      <w:proofErr w:type="spellEnd"/>
      <w:r w:rsidRPr="00E33A02">
        <w:rPr>
          <w:rFonts w:ascii="Arial" w:hAnsi="Arial" w:cs="Arial"/>
          <w:bCs/>
          <w:sz w:val="24"/>
          <w:szCs w:val="24"/>
        </w:rPr>
        <w:t xml:space="preserve"> de Quadros” a via pública que se realiza o acesso pela Rua Felipe Pedro Justin (Antiga estrada do </w:t>
      </w:r>
      <w:proofErr w:type="spellStart"/>
      <w:r w:rsidRPr="00E33A02">
        <w:rPr>
          <w:rFonts w:ascii="Arial" w:hAnsi="Arial" w:cs="Arial"/>
          <w:bCs/>
          <w:sz w:val="24"/>
          <w:szCs w:val="24"/>
        </w:rPr>
        <w:t>Itati</w:t>
      </w:r>
      <w:proofErr w:type="spellEnd"/>
      <w:r w:rsidRPr="00E33A02">
        <w:rPr>
          <w:rFonts w:ascii="Arial" w:hAnsi="Arial" w:cs="Arial"/>
          <w:bCs/>
          <w:sz w:val="24"/>
          <w:szCs w:val="24"/>
        </w:rPr>
        <w:t>) no Munícipio de Terra de Areia/RS.</w:t>
      </w:r>
      <w:r w:rsidR="00AF2993">
        <w:rPr>
          <w:rFonts w:ascii="Arial" w:hAnsi="Arial" w:cs="Arial"/>
          <w:bCs/>
          <w:sz w:val="24"/>
          <w:szCs w:val="24"/>
        </w:rPr>
        <w:t>”</w:t>
      </w:r>
      <w:r w:rsidR="00AF2993" w:rsidRPr="00AF2993">
        <w:rPr>
          <w:rFonts w:ascii="Arial" w:hAnsi="Arial" w:cs="Arial"/>
          <w:bCs/>
          <w:sz w:val="24"/>
          <w:szCs w:val="24"/>
        </w:rPr>
        <w:t>.</w:t>
      </w:r>
    </w:p>
    <w:p w14:paraId="44D7470C" w14:textId="08AD2138" w:rsidR="00C02D3D" w:rsidRDefault="00C02D3D" w:rsidP="00E5087C">
      <w:pPr>
        <w:rPr>
          <w:rFonts w:ascii="Arial" w:hAnsi="Arial" w:cs="Arial"/>
          <w:sz w:val="24"/>
          <w:szCs w:val="24"/>
        </w:rPr>
      </w:pPr>
    </w:p>
    <w:p w14:paraId="61349ABF" w14:textId="05557672" w:rsidR="00AF2993" w:rsidRPr="009B60A3" w:rsidRDefault="00AF2993" w:rsidP="00AF2993">
      <w:pPr>
        <w:jc w:val="center"/>
        <w:rPr>
          <w:rFonts w:ascii="Times New Roman" w:hAnsi="Times New Roman" w:cs="Times New Roman"/>
          <w:sz w:val="24"/>
          <w:szCs w:val="24"/>
        </w:rPr>
      </w:pPr>
      <w:r w:rsidRPr="00B74748">
        <w:rPr>
          <w:rFonts w:ascii="Times New Roman" w:hAnsi="Times New Roman" w:cs="Times New Roman"/>
          <w:sz w:val="24"/>
          <w:szCs w:val="24"/>
        </w:rPr>
        <w:t xml:space="preserve">Plenário Felisberto Manoel de Medeiros, </w:t>
      </w:r>
      <w:r w:rsidR="00E33A02">
        <w:rPr>
          <w:rFonts w:ascii="Times New Roman" w:hAnsi="Times New Roman" w:cs="Times New Roman"/>
          <w:sz w:val="24"/>
          <w:szCs w:val="24"/>
        </w:rPr>
        <w:t>25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maio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2026</w:t>
      </w:r>
    </w:p>
    <w:p w14:paraId="7FA111CB" w14:textId="77777777" w:rsidR="00AF2993" w:rsidRPr="00E5087C" w:rsidRDefault="00AF2993" w:rsidP="00E5087C">
      <w:pPr>
        <w:rPr>
          <w:rFonts w:ascii="Arial" w:hAnsi="Arial" w:cs="Arial"/>
          <w:sz w:val="24"/>
          <w:szCs w:val="24"/>
        </w:rPr>
      </w:pPr>
    </w:p>
    <w:sectPr w:rsidR="00AF2993" w:rsidRPr="00E5087C" w:rsidSect="00A50EA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052F1" w14:textId="77777777" w:rsidR="00C20325" w:rsidRDefault="00C20325">
      <w:pPr>
        <w:spacing w:after="0" w:line="240" w:lineRule="auto"/>
      </w:pPr>
      <w:r>
        <w:separator/>
      </w:r>
    </w:p>
  </w:endnote>
  <w:endnote w:type="continuationSeparator" w:id="0">
    <w:p w14:paraId="69DEC289" w14:textId="77777777" w:rsidR="00C20325" w:rsidRDefault="00C203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C38298" w14:textId="77777777" w:rsidR="00C20325" w:rsidRDefault="00C20325">
      <w:pPr>
        <w:spacing w:after="0" w:line="240" w:lineRule="auto"/>
      </w:pPr>
      <w:r>
        <w:separator/>
      </w:r>
    </w:p>
  </w:footnote>
  <w:footnote w:type="continuationSeparator" w:id="0">
    <w:p w14:paraId="5EAED11A" w14:textId="77777777" w:rsidR="00C20325" w:rsidRDefault="00C203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2008B" w14:textId="77777777" w:rsidR="00472CA3" w:rsidRDefault="00000000" w:rsidP="00B94EEA">
    <w:pPr>
      <w:pStyle w:val="Ttulo1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75AEAA84" wp14:editId="48D07B9E">
          <wp:simplePos x="0" y="0"/>
          <wp:positionH relativeFrom="column">
            <wp:posOffset>2389505</wp:posOffset>
          </wp:positionH>
          <wp:positionV relativeFrom="paragraph">
            <wp:posOffset>-351790</wp:posOffset>
          </wp:positionV>
          <wp:extent cx="634365" cy="850900"/>
          <wp:effectExtent l="0" t="0" r="0" b="6350"/>
          <wp:wrapTopAndBottom/>
          <wp:docPr id="1040226649" name="Imagem 1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365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</w:rPr>
      <w:t>MUNICIPAL DE TERRA DE AREIA</w:t>
    </w:r>
  </w:p>
  <w:p w14:paraId="17DBD3BA" w14:textId="77777777" w:rsidR="00472CA3" w:rsidRPr="00B74748" w:rsidRDefault="00000000" w:rsidP="00B94EEA">
    <w:pPr>
      <w:pStyle w:val="Ttulo1"/>
      <w:rPr>
        <w:sz w:val="20"/>
      </w:rPr>
    </w:pPr>
    <w:r>
      <w:rPr>
        <w:sz w:val="20"/>
      </w:rPr>
      <w:t>ESTADO DO RIO GRANDE DO SUL</w:t>
    </w:r>
  </w:p>
  <w:p w14:paraId="67564A87" w14:textId="77777777" w:rsidR="00472CA3" w:rsidRDefault="00472CA3" w:rsidP="00B94EEA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</w:p>
  <w:p w14:paraId="74761394" w14:textId="77777777" w:rsidR="00472CA3" w:rsidRDefault="00472CA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2511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EA3"/>
    <w:rsid w:val="00086CBA"/>
    <w:rsid w:val="0009517A"/>
    <w:rsid w:val="000E5ADF"/>
    <w:rsid w:val="00170072"/>
    <w:rsid w:val="003616F8"/>
    <w:rsid w:val="00472CA3"/>
    <w:rsid w:val="00483404"/>
    <w:rsid w:val="005576D8"/>
    <w:rsid w:val="00586832"/>
    <w:rsid w:val="006060BC"/>
    <w:rsid w:val="007D6070"/>
    <w:rsid w:val="009B60A3"/>
    <w:rsid w:val="009D56D1"/>
    <w:rsid w:val="00A50EA3"/>
    <w:rsid w:val="00AF2993"/>
    <w:rsid w:val="00B972F1"/>
    <w:rsid w:val="00C02D3D"/>
    <w:rsid w:val="00C20325"/>
    <w:rsid w:val="00CA596D"/>
    <w:rsid w:val="00E05940"/>
    <w:rsid w:val="00E33A02"/>
    <w:rsid w:val="00E5087C"/>
    <w:rsid w:val="00EC1D6D"/>
    <w:rsid w:val="00F51727"/>
    <w:rsid w:val="00F52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CC641"/>
  <w15:chartTrackingRefBased/>
  <w15:docId w15:val="{16A8AA94-7D0C-4B43-BF33-2C6205C07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EA3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A50EA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50EA3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A50EA3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50EA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50EA3"/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A50E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50EA3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rsid w:val="00A50EA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A50EA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F52EA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52EA8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52EA8"/>
    <w:rPr>
      <w:kern w:val="0"/>
      <w:sz w:val="20"/>
      <w:szCs w:val="20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52EA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52EA8"/>
    <w:rPr>
      <w:b/>
      <w:bCs/>
      <w:kern w:val="0"/>
      <w:sz w:val="20"/>
      <w:szCs w:val="2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D56D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151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João Pedro</cp:lastModifiedBy>
  <cp:revision>9</cp:revision>
  <dcterms:created xsi:type="dcterms:W3CDTF">2026-05-04T18:30:00Z</dcterms:created>
  <dcterms:modified xsi:type="dcterms:W3CDTF">2026-05-25T19:34:00Z</dcterms:modified>
</cp:coreProperties>
</file>