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39A87E" w14:textId="77777777" w:rsidR="00084D26" w:rsidRDefault="00000000">
      <w:pPr>
        <w:jc w:val="center"/>
        <w:rPr>
          <w:sz w:val="24"/>
          <w:szCs w:val="24"/>
        </w:rPr>
      </w:pPr>
      <w:r>
        <w:rPr>
          <w:noProof/>
          <w:sz w:val="24"/>
          <w:szCs w:val="24"/>
        </w:rPr>
        <w:drawing>
          <wp:inline distT="114300" distB="114300" distL="114300" distR="114300" wp14:anchorId="27439744" wp14:editId="670ED881">
            <wp:extent cx="1173000" cy="989469"/>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r="68936"/>
                    <a:stretch>
                      <a:fillRect/>
                    </a:stretch>
                  </pic:blipFill>
                  <pic:spPr>
                    <a:xfrm>
                      <a:off x="0" y="0"/>
                      <a:ext cx="1173000" cy="989469"/>
                    </a:xfrm>
                    <a:prstGeom prst="rect">
                      <a:avLst/>
                    </a:prstGeom>
                    <a:ln/>
                  </pic:spPr>
                </pic:pic>
              </a:graphicData>
            </a:graphic>
          </wp:inline>
        </w:drawing>
      </w:r>
    </w:p>
    <w:p w14:paraId="0101AF9C" w14:textId="77777777" w:rsidR="00084D26" w:rsidRDefault="00000000">
      <w:pPr>
        <w:jc w:val="center"/>
        <w:rPr>
          <w:sz w:val="24"/>
          <w:szCs w:val="24"/>
        </w:rPr>
      </w:pPr>
      <w:r>
        <w:rPr>
          <w:sz w:val="24"/>
          <w:szCs w:val="24"/>
        </w:rPr>
        <w:t>CÂMARA MUNICIPAL DE TERRA DE AREIA</w:t>
      </w:r>
    </w:p>
    <w:p w14:paraId="38BAB23D" w14:textId="77777777" w:rsidR="00084D26" w:rsidRDefault="00000000">
      <w:pPr>
        <w:jc w:val="center"/>
        <w:rPr>
          <w:sz w:val="24"/>
          <w:szCs w:val="24"/>
        </w:rPr>
      </w:pPr>
      <w:r>
        <w:rPr>
          <w:sz w:val="24"/>
          <w:szCs w:val="24"/>
        </w:rPr>
        <w:t xml:space="preserve"> ESTADO DO RIO GRANDE DO SUL </w:t>
      </w:r>
    </w:p>
    <w:p w14:paraId="6D549B56" w14:textId="77777777" w:rsidR="00084D26" w:rsidRDefault="00084D26">
      <w:pPr>
        <w:spacing w:after="160" w:line="259" w:lineRule="auto"/>
        <w:jc w:val="center"/>
        <w:rPr>
          <w:b/>
          <w:bCs/>
          <w:sz w:val="24"/>
          <w:szCs w:val="24"/>
        </w:rPr>
      </w:pPr>
    </w:p>
    <w:p w14:paraId="61D81AFD" w14:textId="709E0680" w:rsidR="00084D26" w:rsidRDefault="00000000">
      <w:pPr>
        <w:spacing w:after="160" w:line="259" w:lineRule="auto"/>
        <w:jc w:val="center"/>
        <w:rPr>
          <w:b/>
          <w:bCs/>
          <w:sz w:val="24"/>
          <w:szCs w:val="24"/>
        </w:rPr>
      </w:pPr>
      <w:r>
        <w:rPr>
          <w:b/>
          <w:bCs/>
          <w:sz w:val="24"/>
          <w:szCs w:val="24"/>
        </w:rPr>
        <w:t>Indicação nº. 0</w:t>
      </w:r>
      <w:r w:rsidR="00CA43A1">
        <w:rPr>
          <w:b/>
          <w:bCs/>
          <w:sz w:val="24"/>
          <w:szCs w:val="24"/>
        </w:rPr>
        <w:t>3</w:t>
      </w:r>
      <w:r>
        <w:rPr>
          <w:b/>
          <w:bCs/>
          <w:sz w:val="24"/>
          <w:szCs w:val="24"/>
        </w:rPr>
        <w:t>/2026</w:t>
      </w:r>
    </w:p>
    <w:p w14:paraId="3A9059B7" w14:textId="77777777" w:rsidR="00084D26" w:rsidRDefault="00000000">
      <w:pPr>
        <w:spacing w:after="160" w:line="259" w:lineRule="auto"/>
        <w:jc w:val="center"/>
        <w:rPr>
          <w:b/>
          <w:bCs/>
          <w:sz w:val="24"/>
          <w:szCs w:val="24"/>
        </w:rPr>
      </w:pPr>
      <w:r>
        <w:rPr>
          <w:b/>
          <w:bCs/>
          <w:sz w:val="24"/>
          <w:szCs w:val="24"/>
        </w:rPr>
        <w:t>Autoria: Bancada Progressista</w:t>
      </w:r>
    </w:p>
    <w:p w14:paraId="4ECE9A58" w14:textId="77777777" w:rsidR="00084D26" w:rsidRDefault="00000000">
      <w:pPr>
        <w:spacing w:after="160" w:line="259" w:lineRule="auto"/>
        <w:jc w:val="center"/>
        <w:rPr>
          <w:b/>
          <w:bCs/>
          <w:sz w:val="24"/>
          <w:szCs w:val="24"/>
        </w:rPr>
      </w:pPr>
      <w:r>
        <w:rPr>
          <w:b/>
          <w:bCs/>
          <w:sz w:val="24"/>
          <w:szCs w:val="24"/>
        </w:rPr>
        <w:t>Entrada: 06 de abril de 2026</w:t>
      </w:r>
    </w:p>
    <w:p w14:paraId="67040C24" w14:textId="77777777" w:rsidR="00084D26" w:rsidRDefault="00000000">
      <w:pPr>
        <w:spacing w:after="160" w:line="259" w:lineRule="auto"/>
        <w:rPr>
          <w:b/>
          <w:bCs/>
          <w:sz w:val="24"/>
          <w:szCs w:val="24"/>
        </w:rPr>
      </w:pPr>
      <w:r>
        <w:rPr>
          <w:b/>
          <w:bCs/>
          <w:sz w:val="24"/>
          <w:szCs w:val="24"/>
        </w:rPr>
        <w:t xml:space="preserve">Exmo. Sr. Presidente: </w:t>
      </w:r>
    </w:p>
    <w:p w14:paraId="2152A9AE" w14:textId="266939B0" w:rsidR="00084D26" w:rsidRDefault="00CA43A1">
      <w:pPr>
        <w:spacing w:after="160" w:line="259" w:lineRule="auto"/>
        <w:ind w:firstLine="720"/>
        <w:rPr>
          <w:sz w:val="24"/>
          <w:szCs w:val="24"/>
        </w:rPr>
      </w:pPr>
      <w:r>
        <w:rPr>
          <w:sz w:val="24"/>
          <w:szCs w:val="24"/>
        </w:rPr>
        <w:t>Os vereadores</w:t>
      </w:r>
      <w:r w:rsidR="00000000">
        <w:rPr>
          <w:sz w:val="24"/>
          <w:szCs w:val="24"/>
        </w:rPr>
        <w:t xml:space="preserve"> que subscrevem, requerem a Vossa Excelência que nos termos </w:t>
      </w:r>
      <w:r>
        <w:rPr>
          <w:sz w:val="24"/>
          <w:szCs w:val="24"/>
        </w:rPr>
        <w:t>regimentais, seja</w:t>
      </w:r>
      <w:r w:rsidR="00000000">
        <w:rPr>
          <w:sz w:val="24"/>
          <w:szCs w:val="24"/>
        </w:rPr>
        <w:t xml:space="preserve"> encaminhado ao Poder Executivo a seguinte indicação: </w:t>
      </w:r>
    </w:p>
    <w:p w14:paraId="7B444190" w14:textId="77777777" w:rsidR="00084D26" w:rsidRDefault="00084D26">
      <w:pPr>
        <w:spacing w:after="160" w:line="259" w:lineRule="auto"/>
        <w:ind w:left="2880"/>
        <w:jc w:val="both"/>
        <w:rPr>
          <w:sz w:val="24"/>
          <w:szCs w:val="24"/>
        </w:rPr>
      </w:pPr>
    </w:p>
    <w:p w14:paraId="04942ADA" w14:textId="77777777" w:rsidR="00084D26" w:rsidRDefault="00000000">
      <w:pPr>
        <w:spacing w:after="160" w:line="360" w:lineRule="auto"/>
        <w:ind w:firstLine="720"/>
        <w:jc w:val="both"/>
        <w:rPr>
          <w:sz w:val="24"/>
          <w:szCs w:val="24"/>
        </w:rPr>
      </w:pPr>
      <w:r>
        <w:rPr>
          <w:sz w:val="24"/>
          <w:szCs w:val="24"/>
        </w:rPr>
        <w:t>Que o Poder Executivo Municipal avalie, em caráter de urgência, a decretação de Estado de Calamidade Pública ou, alternativamente, Situação de Emergência, em razão da grave infestação de maruins (insetos hematófagos) que atinge o Município de Terra de Areia/RS, adotando imediatamente medidas excepcionais para enfrentamento da situação.</w:t>
      </w:r>
    </w:p>
    <w:p w14:paraId="433C9249" w14:textId="77777777" w:rsidR="00084D26" w:rsidRDefault="00084D26">
      <w:pPr>
        <w:spacing w:after="160" w:line="259" w:lineRule="auto"/>
        <w:ind w:left="2880"/>
        <w:jc w:val="both"/>
        <w:rPr>
          <w:sz w:val="24"/>
          <w:szCs w:val="24"/>
        </w:rPr>
      </w:pPr>
    </w:p>
    <w:p w14:paraId="05C4D0FE" w14:textId="77777777" w:rsidR="00084D26" w:rsidRDefault="00000000">
      <w:pPr>
        <w:spacing w:after="160" w:line="259" w:lineRule="auto"/>
        <w:ind w:left="2880"/>
        <w:jc w:val="both"/>
        <w:rPr>
          <w:b/>
          <w:bCs/>
          <w:sz w:val="24"/>
          <w:szCs w:val="24"/>
        </w:rPr>
      </w:pPr>
      <w:r>
        <w:rPr>
          <w:b/>
          <w:bCs/>
          <w:sz w:val="24"/>
          <w:szCs w:val="24"/>
        </w:rPr>
        <w:t>JUSTIFICATIVA</w:t>
      </w:r>
    </w:p>
    <w:p w14:paraId="6A9244E9" w14:textId="77777777" w:rsidR="00084D26" w:rsidRDefault="00000000">
      <w:pPr>
        <w:spacing w:line="360" w:lineRule="auto"/>
        <w:ind w:firstLine="720"/>
        <w:jc w:val="both"/>
        <w:rPr>
          <w:sz w:val="24"/>
          <w:szCs w:val="24"/>
        </w:rPr>
      </w:pPr>
      <w:r>
        <w:rPr>
          <w:sz w:val="24"/>
          <w:szCs w:val="24"/>
        </w:rPr>
        <w:t>A presente indicação decorre da situação alarmante vivenciada pela população de Terra de Areia, em razão da proliferação descontrolada de maruins em diversas regiões do município, cenário este que tem gerado grave comprometimento da qualidade de vida dos munícipes.</w:t>
      </w:r>
    </w:p>
    <w:p w14:paraId="086A9808" w14:textId="77777777" w:rsidR="00084D26" w:rsidRDefault="00000000">
      <w:pPr>
        <w:spacing w:line="360" w:lineRule="auto"/>
        <w:ind w:firstLine="720"/>
        <w:jc w:val="both"/>
        <w:rPr>
          <w:sz w:val="24"/>
          <w:szCs w:val="24"/>
        </w:rPr>
      </w:pPr>
      <w:r>
        <w:rPr>
          <w:sz w:val="24"/>
          <w:szCs w:val="24"/>
        </w:rPr>
        <w:t>É notório que a infestação atingiu níveis extremos, tornando praticamente inviável a permanência em ambientes externos, prejudicando atividades cotidianas, laborais e de lazer, além de impactar diretamente setores como o comércio, a agricultura e o turismo local.</w:t>
      </w:r>
    </w:p>
    <w:p w14:paraId="7C572845" w14:textId="77777777" w:rsidR="00084D26" w:rsidRDefault="00000000">
      <w:pPr>
        <w:spacing w:line="360" w:lineRule="auto"/>
        <w:ind w:firstLine="720"/>
        <w:jc w:val="both"/>
        <w:rPr>
          <w:sz w:val="24"/>
          <w:szCs w:val="24"/>
        </w:rPr>
      </w:pPr>
      <w:r>
        <w:rPr>
          <w:sz w:val="24"/>
          <w:szCs w:val="24"/>
        </w:rPr>
        <w:t>Além disso, trata-se de uma situação com potencial enquadramento como problema de saúde pública, considerando os efeitos causados pelas picadas dos insetos, como reações alérgicas, lesões cutâneas e possíveis complicações, especialmente em grupos mais vulneráveis, como crianças e idosos.</w:t>
      </w:r>
    </w:p>
    <w:p w14:paraId="36B0D634" w14:textId="77777777" w:rsidR="00084D26" w:rsidRDefault="00000000">
      <w:pPr>
        <w:spacing w:line="360" w:lineRule="auto"/>
        <w:ind w:firstLine="720"/>
        <w:jc w:val="both"/>
        <w:rPr>
          <w:sz w:val="24"/>
          <w:szCs w:val="24"/>
        </w:rPr>
      </w:pPr>
      <w:r>
        <w:rPr>
          <w:sz w:val="24"/>
          <w:szCs w:val="24"/>
        </w:rPr>
        <w:t>A decretação de Estado de Calamidade Pública ou Situação de Emergência permitirá ao Poder Executivo:</w:t>
      </w:r>
    </w:p>
    <w:p w14:paraId="39165B8A" w14:textId="77777777" w:rsidR="00084D26" w:rsidRDefault="00000000">
      <w:pPr>
        <w:numPr>
          <w:ilvl w:val="0"/>
          <w:numId w:val="1"/>
        </w:numPr>
        <w:spacing w:line="360" w:lineRule="auto"/>
        <w:rPr>
          <w:sz w:val="24"/>
          <w:szCs w:val="24"/>
        </w:rPr>
      </w:pPr>
      <w:r>
        <w:rPr>
          <w:sz w:val="24"/>
          <w:szCs w:val="24"/>
        </w:rPr>
        <w:lastRenderedPageBreak/>
        <w:t>Agilidade na adoção de medidas emergenciais;</w:t>
      </w:r>
    </w:p>
    <w:p w14:paraId="29C27E06" w14:textId="77777777" w:rsidR="00084D26" w:rsidRDefault="00000000">
      <w:pPr>
        <w:numPr>
          <w:ilvl w:val="0"/>
          <w:numId w:val="1"/>
        </w:numPr>
        <w:spacing w:line="360" w:lineRule="auto"/>
        <w:rPr>
          <w:sz w:val="24"/>
          <w:szCs w:val="24"/>
        </w:rPr>
      </w:pPr>
      <w:r>
        <w:rPr>
          <w:sz w:val="24"/>
          <w:szCs w:val="24"/>
        </w:rPr>
        <w:t>Contratações diretas e imediatas, nos termos da legislação vigente;</w:t>
      </w:r>
    </w:p>
    <w:p w14:paraId="25696B32" w14:textId="77777777" w:rsidR="00084D26" w:rsidRDefault="00000000">
      <w:pPr>
        <w:numPr>
          <w:ilvl w:val="0"/>
          <w:numId w:val="1"/>
        </w:numPr>
        <w:spacing w:line="360" w:lineRule="auto"/>
        <w:rPr>
          <w:sz w:val="24"/>
          <w:szCs w:val="24"/>
        </w:rPr>
      </w:pPr>
      <w:r>
        <w:rPr>
          <w:sz w:val="24"/>
          <w:szCs w:val="24"/>
        </w:rPr>
        <w:t>Realocação célere de recursos públicos;</w:t>
      </w:r>
    </w:p>
    <w:p w14:paraId="58422DC9" w14:textId="77777777" w:rsidR="00084D26" w:rsidRDefault="00000000">
      <w:pPr>
        <w:numPr>
          <w:ilvl w:val="0"/>
          <w:numId w:val="1"/>
        </w:numPr>
        <w:spacing w:line="360" w:lineRule="auto"/>
        <w:rPr>
          <w:sz w:val="24"/>
          <w:szCs w:val="24"/>
        </w:rPr>
      </w:pPr>
      <w:r>
        <w:rPr>
          <w:sz w:val="24"/>
          <w:szCs w:val="24"/>
        </w:rPr>
        <w:t>Busca de apoio junto aos Governos Estadual e Federal;</w:t>
      </w:r>
    </w:p>
    <w:p w14:paraId="7DE362F0" w14:textId="77777777" w:rsidR="00084D26" w:rsidRDefault="00000000">
      <w:pPr>
        <w:numPr>
          <w:ilvl w:val="0"/>
          <w:numId w:val="1"/>
        </w:numPr>
        <w:spacing w:line="360" w:lineRule="auto"/>
        <w:rPr>
          <w:sz w:val="24"/>
          <w:szCs w:val="24"/>
        </w:rPr>
      </w:pPr>
      <w:r>
        <w:rPr>
          <w:sz w:val="24"/>
          <w:szCs w:val="24"/>
        </w:rPr>
        <w:t>Execução de ações técnicas intensivas de controle e combate à infestação.</w:t>
      </w:r>
    </w:p>
    <w:p w14:paraId="1757991C" w14:textId="77777777" w:rsidR="00084D26" w:rsidRDefault="00000000">
      <w:pPr>
        <w:spacing w:line="360" w:lineRule="auto"/>
        <w:ind w:firstLine="720"/>
        <w:jc w:val="both"/>
        <w:rPr>
          <w:sz w:val="24"/>
          <w:szCs w:val="24"/>
        </w:rPr>
      </w:pPr>
      <w:r>
        <w:rPr>
          <w:sz w:val="24"/>
          <w:szCs w:val="24"/>
        </w:rPr>
        <w:t>Destaca-se que a formalização dessa medida representa o reconhecimento oficial da gravidade da situação, além de demonstrar sensibilidade e comprometimento do Poder Público com o bem-estar da população.</w:t>
      </w:r>
    </w:p>
    <w:p w14:paraId="16998DD5" w14:textId="77777777" w:rsidR="00084D26" w:rsidRDefault="00000000">
      <w:pPr>
        <w:spacing w:line="360" w:lineRule="auto"/>
        <w:ind w:firstLine="720"/>
        <w:jc w:val="both"/>
        <w:rPr>
          <w:sz w:val="24"/>
          <w:szCs w:val="24"/>
        </w:rPr>
      </w:pPr>
      <w:r>
        <w:rPr>
          <w:sz w:val="24"/>
          <w:szCs w:val="24"/>
        </w:rPr>
        <w:t>Diante disso, a Bancada do Partido Progressista reforça a necessidade de providências urgentes, a fim de minimizar os impactos enfrentados pela comunidade e restabelecer condições dignas de vida no município.</w:t>
      </w:r>
    </w:p>
    <w:p w14:paraId="1BE2E2DF" w14:textId="77777777" w:rsidR="00084D26" w:rsidRDefault="00000000">
      <w:pPr>
        <w:spacing w:line="360" w:lineRule="auto"/>
        <w:ind w:firstLine="720"/>
        <w:jc w:val="both"/>
        <w:rPr>
          <w:sz w:val="24"/>
          <w:szCs w:val="24"/>
        </w:rPr>
      </w:pPr>
      <w:r>
        <w:rPr>
          <w:sz w:val="24"/>
          <w:szCs w:val="24"/>
        </w:rPr>
        <w:t>Segue fotos do estado dos moradores atingidos:</w:t>
      </w:r>
    </w:p>
    <w:p w14:paraId="6A264B38" w14:textId="77777777" w:rsidR="00084D26" w:rsidRDefault="00084D26">
      <w:pPr>
        <w:spacing w:line="360" w:lineRule="auto"/>
        <w:ind w:left="-283" w:hanging="135"/>
        <w:jc w:val="both"/>
        <w:rPr>
          <w:sz w:val="24"/>
          <w:szCs w:val="24"/>
        </w:rPr>
      </w:pPr>
    </w:p>
    <w:p w14:paraId="5A2084C0" w14:textId="77777777" w:rsidR="00084D26" w:rsidRDefault="00000000">
      <w:pPr>
        <w:ind w:left="2409" w:hanging="1770"/>
        <w:jc w:val="both"/>
        <w:rPr>
          <w:sz w:val="24"/>
          <w:szCs w:val="24"/>
        </w:rPr>
      </w:pPr>
      <w:r>
        <w:rPr>
          <w:noProof/>
          <w:sz w:val="24"/>
          <w:szCs w:val="24"/>
        </w:rPr>
        <w:drawing>
          <wp:inline distT="114300" distB="114300" distL="114300" distR="114300" wp14:anchorId="3F94ADAC" wp14:editId="45D76D09">
            <wp:extent cx="5114925" cy="4386263"/>
            <wp:effectExtent l="0" t="0" r="0" b="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5114925" cy="4386263"/>
                    </a:xfrm>
                    <a:prstGeom prst="rect">
                      <a:avLst/>
                    </a:prstGeom>
                    <a:ln/>
                  </pic:spPr>
                </pic:pic>
              </a:graphicData>
            </a:graphic>
          </wp:inline>
        </w:drawing>
      </w:r>
    </w:p>
    <w:p w14:paraId="2C9198B0" w14:textId="77777777" w:rsidR="00084D26" w:rsidRDefault="00000000">
      <w:pPr>
        <w:ind w:left="2409" w:hanging="1770"/>
        <w:jc w:val="both"/>
        <w:rPr>
          <w:sz w:val="24"/>
          <w:szCs w:val="24"/>
        </w:rPr>
      </w:pPr>
      <w:r>
        <w:rPr>
          <w:noProof/>
          <w:sz w:val="24"/>
          <w:szCs w:val="24"/>
        </w:rPr>
        <w:lastRenderedPageBreak/>
        <w:drawing>
          <wp:inline distT="114300" distB="114300" distL="114300" distR="114300" wp14:anchorId="747ECC08" wp14:editId="3F663FF9">
            <wp:extent cx="5731200" cy="7645400"/>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5731200" cy="7645400"/>
                    </a:xfrm>
                    <a:prstGeom prst="rect">
                      <a:avLst/>
                    </a:prstGeom>
                    <a:ln/>
                  </pic:spPr>
                </pic:pic>
              </a:graphicData>
            </a:graphic>
          </wp:inline>
        </w:drawing>
      </w:r>
    </w:p>
    <w:p w14:paraId="689B50BB" w14:textId="77777777" w:rsidR="00084D26" w:rsidRDefault="00084D26">
      <w:pPr>
        <w:ind w:left="2409" w:hanging="1770"/>
        <w:jc w:val="both"/>
        <w:rPr>
          <w:sz w:val="24"/>
          <w:szCs w:val="24"/>
        </w:rPr>
      </w:pPr>
    </w:p>
    <w:p w14:paraId="29750A00" w14:textId="77777777" w:rsidR="00084D26" w:rsidRDefault="00000000">
      <w:pPr>
        <w:ind w:left="1133" w:hanging="1770"/>
        <w:jc w:val="both"/>
        <w:rPr>
          <w:sz w:val="24"/>
          <w:szCs w:val="24"/>
        </w:rPr>
      </w:pPr>
      <w:r>
        <w:rPr>
          <w:noProof/>
          <w:sz w:val="24"/>
          <w:szCs w:val="24"/>
        </w:rPr>
        <w:lastRenderedPageBreak/>
        <w:drawing>
          <wp:inline distT="114300" distB="114300" distL="114300" distR="114300" wp14:anchorId="50B1110B" wp14:editId="33E7A7D1">
            <wp:extent cx="5731200" cy="4292600"/>
            <wp:effectExtent l="0" t="0" r="0" b="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5731200" cy="4292600"/>
                    </a:xfrm>
                    <a:prstGeom prst="rect">
                      <a:avLst/>
                    </a:prstGeom>
                    <a:ln/>
                  </pic:spPr>
                </pic:pic>
              </a:graphicData>
            </a:graphic>
          </wp:inline>
        </w:drawing>
      </w:r>
    </w:p>
    <w:p w14:paraId="0A0D6357" w14:textId="77777777" w:rsidR="00084D26" w:rsidRDefault="00084D26">
      <w:pPr>
        <w:ind w:left="4320" w:firstLine="720"/>
        <w:jc w:val="both"/>
        <w:rPr>
          <w:sz w:val="24"/>
          <w:szCs w:val="24"/>
        </w:rPr>
      </w:pPr>
    </w:p>
    <w:p w14:paraId="3EA8C311" w14:textId="77777777" w:rsidR="00084D26" w:rsidRDefault="00084D26">
      <w:pPr>
        <w:ind w:left="4320" w:firstLine="720"/>
        <w:jc w:val="both"/>
        <w:rPr>
          <w:sz w:val="24"/>
          <w:szCs w:val="24"/>
        </w:rPr>
      </w:pPr>
    </w:p>
    <w:p w14:paraId="6B50416F" w14:textId="77777777" w:rsidR="00084D26" w:rsidRDefault="00084D26">
      <w:pPr>
        <w:ind w:left="4320" w:firstLine="720"/>
        <w:jc w:val="both"/>
        <w:rPr>
          <w:sz w:val="24"/>
          <w:szCs w:val="24"/>
        </w:rPr>
      </w:pPr>
    </w:p>
    <w:p w14:paraId="00EB2C80" w14:textId="77777777" w:rsidR="00084D26" w:rsidRDefault="00084D26">
      <w:pPr>
        <w:ind w:left="4320" w:firstLine="720"/>
        <w:jc w:val="both"/>
        <w:rPr>
          <w:sz w:val="24"/>
          <w:szCs w:val="24"/>
        </w:rPr>
      </w:pPr>
    </w:p>
    <w:p w14:paraId="5916D0A3" w14:textId="77777777" w:rsidR="00084D26" w:rsidRDefault="00084D26">
      <w:pPr>
        <w:ind w:left="4320" w:firstLine="720"/>
        <w:jc w:val="both"/>
        <w:rPr>
          <w:sz w:val="24"/>
          <w:szCs w:val="24"/>
        </w:rPr>
      </w:pPr>
    </w:p>
    <w:p w14:paraId="5B4EE883" w14:textId="77777777" w:rsidR="00084D26" w:rsidRDefault="00000000">
      <w:pPr>
        <w:ind w:left="4320"/>
        <w:jc w:val="both"/>
        <w:rPr>
          <w:sz w:val="24"/>
          <w:szCs w:val="24"/>
        </w:rPr>
      </w:pPr>
      <w:r>
        <w:rPr>
          <w:sz w:val="24"/>
          <w:szCs w:val="24"/>
        </w:rPr>
        <w:t>Terra de Areia, 06 de abril de 2026.</w:t>
      </w:r>
    </w:p>
    <w:p w14:paraId="7D3AD316" w14:textId="77777777" w:rsidR="00084D26" w:rsidRDefault="00084D26">
      <w:pPr>
        <w:ind w:left="4320" w:firstLine="720"/>
        <w:jc w:val="both"/>
        <w:rPr>
          <w:sz w:val="24"/>
          <w:szCs w:val="24"/>
        </w:rPr>
      </w:pPr>
    </w:p>
    <w:p w14:paraId="54C0E99A" w14:textId="77777777" w:rsidR="00084D26" w:rsidRDefault="00084D26">
      <w:pPr>
        <w:ind w:firstLine="720"/>
        <w:jc w:val="both"/>
        <w:rPr>
          <w:b/>
          <w:bCs/>
          <w:sz w:val="24"/>
          <w:szCs w:val="24"/>
        </w:rPr>
      </w:pPr>
    </w:p>
    <w:p w14:paraId="07CEA778" w14:textId="77777777" w:rsidR="00084D26" w:rsidRDefault="00000000">
      <w:pPr>
        <w:ind w:firstLine="720"/>
        <w:jc w:val="both"/>
        <w:rPr>
          <w:b/>
          <w:bCs/>
          <w:sz w:val="24"/>
          <w:szCs w:val="24"/>
        </w:rPr>
      </w:pPr>
      <w:r>
        <w:rPr>
          <w:b/>
          <w:bCs/>
          <w:sz w:val="24"/>
          <w:szCs w:val="24"/>
        </w:rPr>
        <w:t>Bancada Progressista:</w:t>
      </w:r>
    </w:p>
    <w:p w14:paraId="1DFB5700" w14:textId="77777777" w:rsidR="00084D26" w:rsidRDefault="00084D26">
      <w:pPr>
        <w:ind w:firstLine="720"/>
        <w:jc w:val="both"/>
        <w:rPr>
          <w:b/>
          <w:bCs/>
          <w:sz w:val="24"/>
          <w:szCs w:val="24"/>
        </w:rPr>
      </w:pPr>
    </w:p>
    <w:p w14:paraId="4E455B83" w14:textId="77777777" w:rsidR="00084D26" w:rsidRDefault="00000000">
      <w:pPr>
        <w:spacing w:line="360" w:lineRule="auto"/>
        <w:ind w:firstLine="720"/>
        <w:jc w:val="both"/>
        <w:rPr>
          <w:b/>
          <w:bCs/>
          <w:sz w:val="24"/>
          <w:szCs w:val="24"/>
        </w:rPr>
      </w:pPr>
      <w:r>
        <w:rPr>
          <w:b/>
          <w:bCs/>
          <w:sz w:val="24"/>
          <w:szCs w:val="24"/>
        </w:rPr>
        <w:t xml:space="preserve">Josuel </w:t>
      </w:r>
      <w:r>
        <w:rPr>
          <w:rFonts w:ascii="Roboto" w:eastAsia="Roboto" w:hAnsi="Roboto" w:cs="Roboto"/>
          <w:b/>
          <w:bCs/>
          <w:sz w:val="24"/>
          <w:szCs w:val="24"/>
          <w:highlight w:val="white"/>
        </w:rPr>
        <w:t xml:space="preserve">Schneiger </w:t>
      </w:r>
      <w:r>
        <w:rPr>
          <w:b/>
          <w:bCs/>
          <w:sz w:val="24"/>
          <w:szCs w:val="24"/>
        </w:rPr>
        <w:t>____________________________________</w:t>
      </w:r>
    </w:p>
    <w:p w14:paraId="55D4997D" w14:textId="2DD6D561" w:rsidR="00084D26" w:rsidRDefault="00000000">
      <w:pPr>
        <w:spacing w:line="360" w:lineRule="auto"/>
        <w:ind w:firstLine="720"/>
        <w:jc w:val="both"/>
        <w:rPr>
          <w:b/>
          <w:bCs/>
          <w:sz w:val="24"/>
          <w:szCs w:val="24"/>
        </w:rPr>
      </w:pPr>
      <w:r>
        <w:rPr>
          <w:b/>
          <w:bCs/>
          <w:sz w:val="24"/>
          <w:szCs w:val="24"/>
        </w:rPr>
        <w:t xml:space="preserve">Márcio Ferrari </w:t>
      </w:r>
      <w:r w:rsidR="00CA43A1">
        <w:rPr>
          <w:b/>
          <w:bCs/>
          <w:sz w:val="24"/>
          <w:szCs w:val="24"/>
        </w:rPr>
        <w:t xml:space="preserve"> </w:t>
      </w:r>
      <w:r>
        <w:rPr>
          <w:b/>
          <w:bCs/>
          <w:sz w:val="24"/>
          <w:szCs w:val="24"/>
        </w:rPr>
        <w:t xml:space="preserve"> ______________________________________</w:t>
      </w:r>
    </w:p>
    <w:p w14:paraId="581135A3" w14:textId="77777777" w:rsidR="00084D26" w:rsidRDefault="00000000">
      <w:pPr>
        <w:spacing w:line="360" w:lineRule="auto"/>
        <w:ind w:firstLine="720"/>
        <w:jc w:val="both"/>
        <w:rPr>
          <w:sz w:val="24"/>
          <w:szCs w:val="24"/>
        </w:rPr>
      </w:pPr>
      <w:r>
        <w:rPr>
          <w:b/>
          <w:bCs/>
          <w:sz w:val="24"/>
          <w:szCs w:val="24"/>
        </w:rPr>
        <w:t>Mônica de Souza ____________________________________</w:t>
      </w:r>
    </w:p>
    <w:sectPr w:rsidR="00084D26">
      <w:pgSz w:w="11909" w:h="16834"/>
      <w:pgMar w:top="1440" w:right="1440" w:bottom="806"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Bold r:id="rId1" w:fontKey="{8FBFBA30-7ED1-4BF9-A8C2-E44F80ACCE1E}"/>
  </w:font>
  <w:font w:name="Calibri">
    <w:panose1 w:val="020F0502020204030204"/>
    <w:charset w:val="00"/>
    <w:family w:val="swiss"/>
    <w:pitch w:val="variable"/>
    <w:sig w:usb0="E4002EFF" w:usb1="C000247B" w:usb2="00000009" w:usb3="00000000" w:csb0="000001FF" w:csb1="00000000"/>
    <w:embedRegular r:id="rId2" w:fontKey="{09520A97-503F-4F83-AA9F-9050E8F8BE98}"/>
  </w:font>
  <w:font w:name="Cambria">
    <w:panose1 w:val="02040503050406030204"/>
    <w:charset w:val="00"/>
    <w:family w:val="roman"/>
    <w:pitch w:val="variable"/>
    <w:sig w:usb0="E00006FF" w:usb1="420024FF" w:usb2="02000000" w:usb3="00000000" w:csb0="0000019F" w:csb1="00000000"/>
    <w:embedRegular r:id="rId3" w:fontKey="{B5C4B204-0B3C-40EB-B620-E66C1DDDACF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2756F6D"/>
    <w:multiLevelType w:val="multilevel"/>
    <w:tmpl w:val="D3FAC9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4079214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4D26"/>
    <w:rsid w:val="00084D26"/>
    <w:rsid w:val="00CA43A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3CE31"/>
  <w15:docId w15:val="{DBCA27BA-668C-4D96-B6F5-82267DA98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pt-BR" w:eastAsia="pt-B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iCs/>
      <w:color w:val="66666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401</Words>
  <Characters>2168</Characters>
  <Application>Microsoft Office Word</Application>
  <DocSecurity>0</DocSecurity>
  <Lines>18</Lines>
  <Paragraphs>5</Paragraphs>
  <ScaleCrop>false</ScaleCrop>
  <Company/>
  <LinksUpToDate>false</LinksUpToDate>
  <CharactersWithSpaces>2564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Usuario</cp:lastModifiedBy>
  <cp:revision>3</cp:revision>
  <cp:lastPrinted>2026-04-06T11:10:00Z</cp:lastPrinted>
  <dcterms:created xsi:type="dcterms:W3CDTF">2026-04-06T11:07:00Z</dcterms:created>
  <dcterms:modified xsi:type="dcterms:W3CDTF">2026-04-06T11:16:00Z</dcterms:modified>
</cp:coreProperties>
</file>