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F1705A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0339CE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8BDEC7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339CE">
        <w:rPr>
          <w:rFonts w:ascii="Arial" w:hAnsi="Arial" w:cs="Arial"/>
          <w:sz w:val="28"/>
          <w:szCs w:val="28"/>
        </w:rPr>
        <w:t>14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19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0339C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DDF40DA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E7486A">
        <w:rPr>
          <w:rFonts w:ascii="Arial" w:hAnsi="Arial" w:cs="Arial"/>
          <w:sz w:val="28"/>
          <w:szCs w:val="28"/>
        </w:rPr>
        <w:t>Pedro Henr</w:t>
      </w:r>
      <w:r w:rsidR="00F027EB">
        <w:rPr>
          <w:rFonts w:ascii="Arial" w:hAnsi="Arial" w:cs="Arial"/>
          <w:sz w:val="28"/>
          <w:szCs w:val="28"/>
        </w:rPr>
        <w:t>ique Gross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522845C9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339CE" w:rsidRPr="000339CE">
        <w:rPr>
          <w:rFonts w:ascii="Times New Roman" w:hAnsi="Times New Roman" w:cs="Times New Roman"/>
          <w:i/>
          <w:iCs/>
          <w:sz w:val="28"/>
          <w:szCs w:val="28"/>
        </w:rPr>
        <w:t>Autoriza a abertura de crédito especial no valor total de R$ 480.123,30 (quatrocentos e oitenta mil cento e vinte e três reais e trinta centavos).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77777777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0339CE">
        <w:rPr>
          <w:rFonts w:ascii="Arial" w:hAnsi="Arial" w:cs="Arial"/>
          <w:sz w:val="28"/>
          <w:szCs w:val="28"/>
        </w:rPr>
        <w:t>14</w:t>
      </w:r>
      <w:r w:rsidRPr="004D015E">
        <w:rPr>
          <w:rFonts w:ascii="Arial" w:hAnsi="Arial" w:cs="Arial"/>
          <w:sz w:val="28"/>
          <w:szCs w:val="28"/>
        </w:rPr>
        <w:t xml:space="preserve">/2026, de iniciativa do Chefe do Poder Executivo, que autoriza a abertura de crédito adicional especial no valor total de </w:t>
      </w:r>
      <w:r w:rsidR="000339CE" w:rsidRPr="000339CE">
        <w:rPr>
          <w:rFonts w:ascii="Arial" w:hAnsi="Arial" w:cs="Arial"/>
          <w:sz w:val="28"/>
          <w:szCs w:val="28"/>
        </w:rPr>
        <w:t>R$ 480.123,30 para aplicação de recursos vinculados à saúde provenientes de transferência federal</w:t>
      </w:r>
      <w:r w:rsidR="000339CE">
        <w:rPr>
          <w:rFonts w:ascii="Arial" w:hAnsi="Arial" w:cs="Arial"/>
          <w:sz w:val="28"/>
          <w:szCs w:val="28"/>
        </w:rPr>
        <w:t>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6E7EA029" w:rsidR="00116E4D" w:rsidRPr="00116E4D" w:rsidRDefault="00116E4D" w:rsidP="00764B5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 xml:space="preserve">o art. 2º indica como fonte de cobertura o superávit financeiro do exercício anterior e emendas parlamentares vinculadas à saúde, provenientes do governo federal, </w:t>
      </w:r>
      <w:r w:rsidR="00764B5A">
        <w:rPr>
          <w:rFonts w:ascii="Arial" w:hAnsi="Arial" w:cs="Arial"/>
          <w:sz w:val="28"/>
          <w:szCs w:val="28"/>
        </w:rPr>
        <w:t xml:space="preserve">oriunda do  </w:t>
      </w:r>
      <w:r w:rsidR="00764B5A" w:rsidRPr="00764B5A">
        <w:rPr>
          <w:rFonts w:ascii="Arial" w:hAnsi="Arial" w:cs="Arial"/>
          <w:sz w:val="28"/>
          <w:szCs w:val="28"/>
        </w:rPr>
        <w:t>exercício de 2025 no âmbito do programa REQUALIFICA UBS</w:t>
      </w:r>
      <w:r w:rsidR="00764B5A">
        <w:rPr>
          <w:rFonts w:ascii="Arial" w:hAnsi="Arial" w:cs="Arial"/>
          <w:sz w:val="28"/>
          <w:szCs w:val="28"/>
        </w:rPr>
        <w:t>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Ainda, a iniciativa do projeto é legítima, pois se trata de matéria orçamentária e de gestão financeira, de competência </w:t>
      </w:r>
      <w:r w:rsidRPr="00116E4D">
        <w:rPr>
          <w:rFonts w:ascii="Arial" w:hAnsi="Arial" w:cs="Arial"/>
          <w:sz w:val="28"/>
          <w:szCs w:val="28"/>
        </w:rPr>
        <w:lastRenderedPageBreak/>
        <w:t>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2B2D919A" w14:textId="77777777" w:rsidR="00443FE7" w:rsidRDefault="00443FE7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141FB" w14:textId="1BDDE88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D65957C" w14:textId="0206D7C0" w:rsidR="00E27FE0" w:rsidRPr="00E27FE0" w:rsidRDefault="00E27FE0" w:rsidP="004D01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 xml:space="preserve">s ações descritas no projeto dizem respeito à saúde pública, </w:t>
      </w:r>
      <w:r w:rsidR="004D015E" w:rsidRPr="004D015E">
        <w:rPr>
          <w:rFonts w:ascii="Arial" w:hAnsi="Arial" w:cs="Arial"/>
          <w:sz w:val="28"/>
          <w:szCs w:val="28"/>
        </w:rPr>
        <w:t>Obras</w:t>
      </w:r>
      <w:r w:rsidR="00764B5A">
        <w:rPr>
          <w:rFonts w:ascii="Arial" w:hAnsi="Arial" w:cs="Arial"/>
          <w:sz w:val="28"/>
          <w:szCs w:val="28"/>
        </w:rPr>
        <w:t xml:space="preserve"> </w:t>
      </w:r>
      <w:r w:rsidR="004D015E" w:rsidRPr="004D015E">
        <w:rPr>
          <w:rFonts w:ascii="Arial" w:hAnsi="Arial" w:cs="Arial"/>
          <w:sz w:val="28"/>
          <w:szCs w:val="28"/>
        </w:rPr>
        <w:t>e Desenvolvimento Econômico</w:t>
      </w:r>
      <w:r w:rsidR="004D015E">
        <w:rPr>
          <w:rFonts w:ascii="Arial" w:hAnsi="Arial" w:cs="Arial"/>
          <w:sz w:val="28"/>
          <w:szCs w:val="28"/>
        </w:rPr>
        <w:t xml:space="preserve"> </w:t>
      </w:r>
      <w:r w:rsidRPr="00E27FE0">
        <w:rPr>
          <w:rFonts w:ascii="Arial" w:hAnsi="Arial" w:cs="Arial"/>
          <w:sz w:val="28"/>
          <w:szCs w:val="28"/>
        </w:rPr>
        <w:t>matéria</w:t>
      </w:r>
      <w:r w:rsidR="004D015E">
        <w:rPr>
          <w:rFonts w:ascii="Arial" w:hAnsi="Arial" w:cs="Arial"/>
          <w:sz w:val="28"/>
          <w:szCs w:val="28"/>
        </w:rPr>
        <w:t>s</w:t>
      </w:r>
      <w:r w:rsidRPr="00E27FE0">
        <w:rPr>
          <w:rFonts w:ascii="Arial" w:hAnsi="Arial" w:cs="Arial"/>
          <w:sz w:val="28"/>
          <w:szCs w:val="28"/>
        </w:rPr>
        <w:t xml:space="preserve"> de competência do Município, conforme os arts. 6º, 8º, da Lei Orgânica.</w:t>
      </w:r>
    </w:p>
    <w:p w14:paraId="062B1B8C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E3F4D6" w14:textId="55BE7213" w:rsidR="00E27FE0" w:rsidRDefault="00E27FE0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4541C5CE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27FC96B4" w:rsidR="00E27FE0" w:rsidRPr="00E27FE0" w:rsidRDefault="00B101FB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</w:t>
      </w:r>
      <w:r w:rsidR="00790E60">
        <w:rPr>
          <w:rFonts w:ascii="Arial" w:hAnsi="Arial" w:cs="Arial"/>
          <w:sz w:val="28"/>
          <w:szCs w:val="28"/>
        </w:rPr>
        <w:t>05</w:t>
      </w:r>
      <w:r w:rsidR="00E27FE0" w:rsidRPr="00E27FE0">
        <w:rPr>
          <w:rFonts w:ascii="Arial" w:hAnsi="Arial" w:cs="Arial"/>
          <w:sz w:val="28"/>
          <w:szCs w:val="28"/>
        </w:rPr>
        <w:t>/202</w:t>
      </w:r>
      <w:r w:rsidR="00790E60">
        <w:rPr>
          <w:rFonts w:ascii="Arial" w:hAnsi="Arial" w:cs="Arial"/>
          <w:sz w:val="28"/>
          <w:szCs w:val="28"/>
        </w:rPr>
        <w:t>6</w:t>
      </w:r>
      <w:r w:rsidR="00E27FE0" w:rsidRPr="00E27FE0">
        <w:rPr>
          <w:rFonts w:ascii="Arial" w:hAnsi="Arial" w:cs="Arial"/>
          <w:sz w:val="28"/>
          <w:szCs w:val="28"/>
        </w:rPr>
        <w:t xml:space="preserve">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 xml:space="preserve">. A medida está amparada na Lei Orgânica do </w:t>
      </w:r>
      <w:r w:rsidR="00E27FE0" w:rsidRPr="00E27FE0">
        <w:rPr>
          <w:rFonts w:ascii="Arial" w:hAnsi="Arial" w:cs="Arial"/>
          <w:sz w:val="28"/>
          <w:szCs w:val="28"/>
        </w:rPr>
        <w:lastRenderedPageBreak/>
        <w:t>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</w:t>
      </w:r>
      <w:r w:rsidR="00130FE5">
        <w:rPr>
          <w:rFonts w:ascii="Arial" w:hAnsi="Arial" w:cs="Arial"/>
          <w:sz w:val="28"/>
          <w:szCs w:val="28"/>
        </w:rPr>
        <w:t>cultura e turismo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45B2AE7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294A818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ADB2C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228691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155153C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5D447D4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DC51B2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3598D4CB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0339CE">
        <w:rPr>
          <w:rFonts w:ascii="Arial" w:hAnsi="Arial" w:cs="Arial"/>
          <w:sz w:val="28"/>
          <w:szCs w:val="28"/>
        </w:rPr>
        <w:t>30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BCA688" w14:textId="77777777" w:rsidR="00FE4CD2" w:rsidRDefault="00FE4CD2" w:rsidP="00FE4CD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084D8B59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21E783F1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49BD6747" w14:textId="77777777" w:rsidR="00FE4CD2" w:rsidRPr="006556E4" w:rsidRDefault="00FE4CD2" w:rsidP="00FE4CD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18F6A24A" w:rsidR="00C02D3D" w:rsidRPr="006556E4" w:rsidRDefault="00C02D3D" w:rsidP="00FE4CD2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130FF" w14:textId="77777777" w:rsidR="00AB74F3" w:rsidRDefault="00AB74F3" w:rsidP="002A69D2">
      <w:pPr>
        <w:spacing w:after="0" w:line="240" w:lineRule="auto"/>
      </w:pPr>
      <w:r>
        <w:separator/>
      </w:r>
    </w:p>
  </w:endnote>
  <w:endnote w:type="continuationSeparator" w:id="0">
    <w:p w14:paraId="0194EF0F" w14:textId="77777777" w:rsidR="00AB74F3" w:rsidRDefault="00AB74F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B3607" w14:textId="77777777" w:rsidR="00AB74F3" w:rsidRDefault="00AB74F3" w:rsidP="002A69D2">
      <w:pPr>
        <w:spacing w:after="0" w:line="240" w:lineRule="auto"/>
      </w:pPr>
      <w:r>
        <w:separator/>
      </w:r>
    </w:p>
  </w:footnote>
  <w:footnote w:type="continuationSeparator" w:id="0">
    <w:p w14:paraId="105E4295" w14:textId="77777777" w:rsidR="00AB74F3" w:rsidRDefault="00AB74F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B74F3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43CD4"/>
    <w:rsid w:val="00E519D5"/>
    <w:rsid w:val="00E579F6"/>
    <w:rsid w:val="00E7486A"/>
    <w:rsid w:val="00ED0E4A"/>
    <w:rsid w:val="00F027EB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E4CD2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577</Words>
  <Characters>3166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5</cp:revision>
  <cp:lastPrinted>2025-09-22T17:44:00Z</cp:lastPrinted>
  <dcterms:created xsi:type="dcterms:W3CDTF">2026-03-30T13:57:00Z</dcterms:created>
  <dcterms:modified xsi:type="dcterms:W3CDTF">2026-03-30T17:15:00Z</dcterms:modified>
</cp:coreProperties>
</file>