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D0068" w14:textId="77777777" w:rsidR="00957C29" w:rsidRDefault="00957C29" w:rsidP="00957C2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14:paraId="07C57D56" w14:textId="77777777" w:rsidR="00957C29" w:rsidRPr="00D73499" w:rsidRDefault="00957C29" w:rsidP="00957C29">
      <w:pPr>
        <w:pStyle w:val="Corpodetexto"/>
        <w:numPr>
          <w:ilvl w:val="0"/>
          <w:numId w:val="1"/>
        </w:numPr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</w:t>
      </w:r>
      <w:r w:rsidRPr="00972CC3">
        <w:rPr>
          <w:sz w:val="28"/>
          <w:szCs w:val="28"/>
        </w:rPr>
        <w:t xml:space="preserve"> </w:t>
      </w:r>
    </w:p>
    <w:p w14:paraId="3E6600C4" w14:textId="6C418ADD" w:rsidR="00957C29" w:rsidRPr="00B74748" w:rsidRDefault="00957C29" w:rsidP="00957C29">
      <w:pPr>
        <w:pStyle w:val="Corpodetexto"/>
        <w:ind w:left="720"/>
        <w:rPr>
          <w:sz w:val="28"/>
          <w:szCs w:val="28"/>
        </w:rPr>
      </w:pPr>
      <w:r>
        <w:rPr>
          <w:sz w:val="28"/>
          <w:szCs w:val="28"/>
        </w:rPr>
        <w:t>Ata da Sessão Ordinária de 19/02/2026.</w:t>
      </w:r>
    </w:p>
    <w:p w14:paraId="6A3845B4" w14:textId="4390AA55" w:rsidR="00957C29" w:rsidRDefault="00957C29" w:rsidP="00957C29">
      <w:pPr>
        <w:pStyle w:val="PargrafodaLista"/>
        <w:tabs>
          <w:tab w:val="left" w:pos="7821"/>
        </w:tabs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EXPEDIENTE:</w:t>
      </w:r>
    </w:p>
    <w:p w14:paraId="3B936E5A" w14:textId="1C3DAA21" w:rsidR="00E32AA9" w:rsidRPr="00E32AA9" w:rsidRDefault="00E32AA9" w:rsidP="00957C29">
      <w:pPr>
        <w:pStyle w:val="PargrafodaLista"/>
        <w:tabs>
          <w:tab w:val="left" w:pos="7821"/>
        </w:tabs>
        <w:ind w:left="0"/>
        <w:jc w:val="both"/>
        <w:rPr>
          <w:rFonts w:ascii="Arial" w:hAnsi="Arial" w:cs="Arial"/>
          <w:b/>
          <w:bCs/>
          <w:sz w:val="28"/>
          <w:szCs w:val="28"/>
        </w:rPr>
      </w:pPr>
      <w:r w:rsidRPr="00E32AA9">
        <w:rPr>
          <w:rFonts w:ascii="Arial" w:hAnsi="Arial" w:cs="Arial"/>
          <w:b/>
          <w:bCs/>
          <w:sz w:val="28"/>
          <w:szCs w:val="28"/>
        </w:rPr>
        <w:t>DO LEGISLATIVO:</w:t>
      </w:r>
    </w:p>
    <w:p w14:paraId="59535A62" w14:textId="6344DF8A" w:rsidR="00957C29" w:rsidRDefault="00957C29" w:rsidP="00957C29">
      <w:pPr>
        <w:pStyle w:val="Corpodetexto"/>
        <w:rPr>
          <w:sz w:val="28"/>
          <w:szCs w:val="28"/>
        </w:rPr>
      </w:pPr>
      <w:r w:rsidRPr="00957C29">
        <w:rPr>
          <w:rFonts w:ascii="Times New Roman" w:hAnsi="Times New Roman" w:cs="Times New Roman"/>
          <w:b/>
          <w:bCs/>
          <w:sz w:val="28"/>
          <w:szCs w:val="28"/>
        </w:rPr>
        <w:t>Resolução de Mesa nº 01/2026 –</w:t>
      </w:r>
      <w:r>
        <w:rPr>
          <w:sz w:val="28"/>
          <w:szCs w:val="28"/>
        </w:rPr>
        <w:t xml:space="preserve"> Dispõe sobre o horário de expediente do Poder Legislativo.</w:t>
      </w:r>
    </w:p>
    <w:p w14:paraId="57818CEA" w14:textId="34EA568F" w:rsidR="00E32AA9" w:rsidRPr="00E32AA9" w:rsidRDefault="00E32AA9" w:rsidP="00E32AA9">
      <w:pPr>
        <w:pStyle w:val="PargrafodaLista"/>
        <w:tabs>
          <w:tab w:val="left" w:pos="7821"/>
        </w:tabs>
        <w:ind w:left="0"/>
        <w:jc w:val="both"/>
        <w:rPr>
          <w:rFonts w:ascii="Arial" w:hAnsi="Arial" w:cs="Arial"/>
          <w:b/>
          <w:bCs/>
          <w:sz w:val="28"/>
          <w:szCs w:val="28"/>
        </w:rPr>
      </w:pPr>
      <w:r w:rsidRPr="00E32AA9">
        <w:rPr>
          <w:rFonts w:ascii="Arial" w:hAnsi="Arial" w:cs="Arial"/>
          <w:b/>
          <w:bCs/>
          <w:sz w:val="28"/>
          <w:szCs w:val="28"/>
        </w:rPr>
        <w:t xml:space="preserve">DO </w:t>
      </w:r>
      <w:r>
        <w:rPr>
          <w:rFonts w:ascii="Arial" w:hAnsi="Arial" w:cs="Arial"/>
          <w:b/>
          <w:bCs/>
          <w:sz w:val="28"/>
          <w:szCs w:val="28"/>
        </w:rPr>
        <w:t>EXECUTIVO</w:t>
      </w:r>
      <w:r w:rsidRPr="00E32AA9">
        <w:rPr>
          <w:rFonts w:ascii="Arial" w:hAnsi="Arial" w:cs="Arial"/>
          <w:b/>
          <w:bCs/>
          <w:sz w:val="28"/>
          <w:szCs w:val="28"/>
        </w:rPr>
        <w:t>:</w:t>
      </w:r>
    </w:p>
    <w:p w14:paraId="7E59E281" w14:textId="41474978" w:rsidR="00957C29" w:rsidRPr="00957C29" w:rsidRDefault="00957C29" w:rsidP="00957C29">
      <w:pPr>
        <w:pStyle w:val="Corpodetexto"/>
        <w:rPr>
          <w:bCs/>
          <w:sz w:val="28"/>
          <w:szCs w:val="28"/>
        </w:rPr>
      </w:pPr>
      <w:r w:rsidRPr="00957C29">
        <w:rPr>
          <w:b/>
          <w:bCs/>
          <w:sz w:val="28"/>
          <w:szCs w:val="28"/>
        </w:rPr>
        <w:t>Ofício nº 05/2026 –</w:t>
      </w:r>
      <w:r>
        <w:rPr>
          <w:sz w:val="28"/>
          <w:szCs w:val="28"/>
        </w:rPr>
        <w:t xml:space="preserve"> Convite para Audiência Pública apresentação das metas quadrimestrais. </w:t>
      </w:r>
    </w:p>
    <w:p w14:paraId="603C97F9" w14:textId="77777777" w:rsidR="00957C29" w:rsidRDefault="00957C29" w:rsidP="00957C2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59490360" w14:textId="66DA5004" w:rsidR="00957C29" w:rsidRDefault="00957C29" w:rsidP="00957C29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F1B83">
        <w:rPr>
          <w:rFonts w:ascii="Arial" w:hAnsi="Arial" w:cs="Arial"/>
          <w:b/>
          <w:sz w:val="28"/>
          <w:szCs w:val="28"/>
        </w:rPr>
        <w:t>ORDEM DO DIA</w:t>
      </w:r>
      <w:r>
        <w:rPr>
          <w:rFonts w:ascii="Arial" w:hAnsi="Arial" w:cs="Arial"/>
          <w:b/>
          <w:sz w:val="28"/>
          <w:szCs w:val="28"/>
        </w:rPr>
        <w:t>:</w:t>
      </w:r>
    </w:p>
    <w:p w14:paraId="4843B364" w14:textId="26840FC6" w:rsidR="00957C29" w:rsidRPr="00957C29" w:rsidRDefault="00957C29" w:rsidP="00957C29">
      <w:pPr>
        <w:pStyle w:val="Corpodetexto"/>
        <w:jc w:val="both"/>
        <w:rPr>
          <w:rFonts w:ascii="Arial" w:hAnsi="Arial" w:cs="Arial"/>
          <w:bCs/>
          <w:sz w:val="28"/>
          <w:szCs w:val="28"/>
        </w:rPr>
      </w:pPr>
      <w:r w:rsidRPr="00163922">
        <w:rPr>
          <w:rFonts w:ascii="Times New Roman" w:hAnsi="Times New Roman" w:cs="Times New Roman"/>
          <w:b/>
          <w:sz w:val="28"/>
          <w:szCs w:val="28"/>
        </w:rPr>
        <w:t>Projeto de Lei nº 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63922">
        <w:rPr>
          <w:rFonts w:ascii="Times New Roman" w:hAnsi="Times New Roman" w:cs="Times New Roman"/>
          <w:b/>
          <w:sz w:val="28"/>
          <w:szCs w:val="28"/>
        </w:rPr>
        <w:t>/2026</w:t>
      </w:r>
      <w:r w:rsidRPr="00957C29">
        <w:rPr>
          <w:rFonts w:ascii="Times New Roman" w:hAnsi="Times New Roman" w:cs="Times New Roman"/>
          <w:bCs/>
          <w:sz w:val="28"/>
          <w:szCs w:val="28"/>
        </w:rPr>
        <w:t xml:space="preserve">: “Autoriza o Poder Executivo Municipal a conceder o uso de bem público municipal à Sociedade Esportiva Guarani </w:t>
      </w:r>
      <w:proofErr w:type="spellStart"/>
      <w:r w:rsidRPr="00957C29">
        <w:rPr>
          <w:rFonts w:ascii="Times New Roman" w:hAnsi="Times New Roman" w:cs="Times New Roman"/>
          <w:bCs/>
          <w:sz w:val="28"/>
          <w:szCs w:val="28"/>
        </w:rPr>
        <w:t>Sangafundense</w:t>
      </w:r>
      <w:proofErr w:type="spellEnd"/>
      <w:r w:rsidRPr="00957C29">
        <w:rPr>
          <w:rFonts w:ascii="Times New Roman" w:hAnsi="Times New Roman" w:cs="Times New Roman"/>
          <w:bCs/>
          <w:sz w:val="28"/>
          <w:szCs w:val="28"/>
        </w:rPr>
        <w:t xml:space="preserve"> e dá outras providências”.</w:t>
      </w:r>
    </w:p>
    <w:p w14:paraId="545C47C9" w14:textId="77777777" w:rsidR="00957C29" w:rsidRDefault="00957C29" w:rsidP="00957C29">
      <w:pPr>
        <w:rPr>
          <w:rFonts w:ascii="Times New Roman" w:hAnsi="Times New Roman" w:cs="Times New Roman"/>
          <w:b/>
          <w:sz w:val="28"/>
          <w:szCs w:val="28"/>
        </w:rPr>
      </w:pPr>
    </w:p>
    <w:p w14:paraId="38AB16B6" w14:textId="6BC08933" w:rsidR="00957C29" w:rsidRPr="00957C29" w:rsidRDefault="00957C29" w:rsidP="00957C29">
      <w:pPr>
        <w:rPr>
          <w:rFonts w:ascii="Times New Roman" w:hAnsi="Times New Roman" w:cs="Times New Roman"/>
          <w:bCs/>
          <w:sz w:val="28"/>
          <w:szCs w:val="28"/>
        </w:rPr>
      </w:pPr>
      <w:r w:rsidRPr="00163922">
        <w:rPr>
          <w:rFonts w:ascii="Times New Roman" w:hAnsi="Times New Roman" w:cs="Times New Roman"/>
          <w:b/>
          <w:sz w:val="28"/>
          <w:szCs w:val="28"/>
        </w:rPr>
        <w:t>Projeto de Lei nº 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63922">
        <w:rPr>
          <w:rFonts w:ascii="Times New Roman" w:hAnsi="Times New Roman" w:cs="Times New Roman"/>
          <w:b/>
          <w:sz w:val="28"/>
          <w:szCs w:val="28"/>
        </w:rPr>
        <w:t>/2026</w:t>
      </w:r>
      <w:r w:rsidRPr="00957C29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“</w:t>
      </w:r>
      <w:r w:rsidRPr="00957C29">
        <w:rPr>
          <w:rFonts w:ascii="Times New Roman" w:hAnsi="Times New Roman" w:cs="Times New Roman"/>
          <w:bCs/>
          <w:sz w:val="28"/>
          <w:szCs w:val="28"/>
        </w:rPr>
        <w:t>Altera a tabela do Artigo 30, da Lei Nº 1.228, de 31 de março de 2004</w:t>
      </w:r>
      <w:r>
        <w:rPr>
          <w:rFonts w:ascii="Times New Roman" w:hAnsi="Times New Roman" w:cs="Times New Roman"/>
          <w:bCs/>
          <w:sz w:val="28"/>
          <w:szCs w:val="28"/>
        </w:rPr>
        <w:t>”</w:t>
      </w:r>
      <w:r w:rsidRPr="00957C2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51DAF4" w14:textId="169328F9" w:rsidR="00957C29" w:rsidRPr="00957C29" w:rsidRDefault="00957C29" w:rsidP="00957C29">
      <w:pPr>
        <w:pStyle w:val="Corpodetexto"/>
        <w:jc w:val="both"/>
        <w:rPr>
          <w:rFonts w:ascii="Arial" w:hAnsi="Arial" w:cs="Arial"/>
          <w:bCs/>
          <w:sz w:val="28"/>
          <w:szCs w:val="28"/>
        </w:rPr>
      </w:pPr>
    </w:p>
    <w:p w14:paraId="3363FEF8" w14:textId="65148A13" w:rsidR="00957C29" w:rsidRPr="00957C29" w:rsidRDefault="00957C29" w:rsidP="00957C29">
      <w:pPr>
        <w:rPr>
          <w:rFonts w:ascii="Times New Roman" w:hAnsi="Times New Roman" w:cs="Times New Roman"/>
          <w:bCs/>
          <w:sz w:val="28"/>
          <w:szCs w:val="28"/>
        </w:rPr>
      </w:pPr>
      <w:r w:rsidRPr="00163922">
        <w:rPr>
          <w:rFonts w:ascii="Times New Roman" w:hAnsi="Times New Roman" w:cs="Times New Roman"/>
          <w:b/>
          <w:sz w:val="28"/>
          <w:szCs w:val="28"/>
        </w:rPr>
        <w:t>Projeto de Lei nº 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63922">
        <w:rPr>
          <w:rFonts w:ascii="Times New Roman" w:hAnsi="Times New Roman" w:cs="Times New Roman"/>
          <w:b/>
          <w:sz w:val="28"/>
          <w:szCs w:val="28"/>
        </w:rPr>
        <w:t>/2026</w:t>
      </w:r>
      <w:r w:rsidRPr="00957C29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“</w:t>
      </w:r>
      <w:r w:rsidRPr="00957C29">
        <w:rPr>
          <w:rFonts w:ascii="Times New Roman" w:hAnsi="Times New Roman" w:cs="Times New Roman"/>
          <w:bCs/>
          <w:sz w:val="28"/>
          <w:szCs w:val="28"/>
        </w:rPr>
        <w:t xml:space="preserve">Autoriza a abertura de crédito especial no valor total de R$ 411.000,00 (quatrocentos e onze mil reais).         </w:t>
      </w:r>
    </w:p>
    <w:p w14:paraId="46D6DDC5" w14:textId="77777777" w:rsidR="00957C29" w:rsidRDefault="00957C29" w:rsidP="00957C29">
      <w:pPr>
        <w:rPr>
          <w:rFonts w:ascii="Times New Roman" w:hAnsi="Times New Roman" w:cs="Times New Roman"/>
          <w:sz w:val="24"/>
          <w:szCs w:val="24"/>
        </w:rPr>
      </w:pPr>
    </w:p>
    <w:p w14:paraId="68BEF533" w14:textId="77777777" w:rsidR="00957C29" w:rsidRDefault="00957C29" w:rsidP="00957C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AF8ED" w14:textId="77777777" w:rsidR="00957C29" w:rsidRDefault="00957C29" w:rsidP="00957C29">
      <w:pPr>
        <w:rPr>
          <w:rFonts w:ascii="Times New Roman" w:hAnsi="Times New Roman" w:cs="Times New Roman"/>
          <w:sz w:val="24"/>
          <w:szCs w:val="24"/>
        </w:rPr>
      </w:pPr>
    </w:p>
    <w:p w14:paraId="2515711F" w14:textId="77777777" w:rsidR="00957C29" w:rsidRDefault="00957C29" w:rsidP="00957C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D1496F" w14:textId="77777777" w:rsidR="00957C29" w:rsidRDefault="00957C29" w:rsidP="00957C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48CAC6" w14:textId="42A16CA2" w:rsidR="00C02D3D" w:rsidRDefault="00957C29" w:rsidP="00957C29">
      <w:pPr>
        <w:jc w:val="center"/>
      </w:pPr>
      <w:r w:rsidRPr="00B74748">
        <w:rPr>
          <w:rFonts w:ascii="Times New Roman" w:hAnsi="Times New Roman" w:cs="Times New Roman"/>
          <w:sz w:val="24"/>
          <w:szCs w:val="24"/>
        </w:rPr>
        <w:lastRenderedPageBreak/>
        <w:t xml:space="preserve">Plenário Felisberto Manoel de Medeiros,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B74748">
        <w:rPr>
          <w:rFonts w:ascii="Times New Roman" w:hAnsi="Times New Roman" w:cs="Times New Roman"/>
          <w:sz w:val="24"/>
          <w:szCs w:val="24"/>
        </w:rPr>
        <w:t xml:space="preserve"> de fevereiro de 2026</w:t>
      </w:r>
    </w:p>
    <w:sectPr w:rsidR="00C02D3D" w:rsidSect="00957C2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C06D7" w14:textId="77777777" w:rsidR="004E20CF" w:rsidRDefault="004E20CF">
      <w:pPr>
        <w:spacing w:after="0" w:line="240" w:lineRule="auto"/>
      </w:pPr>
      <w:r>
        <w:separator/>
      </w:r>
    </w:p>
  </w:endnote>
  <w:endnote w:type="continuationSeparator" w:id="0">
    <w:p w14:paraId="6EAEC0CA" w14:textId="77777777" w:rsidR="004E20CF" w:rsidRDefault="004E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1A092" w14:textId="77777777" w:rsidR="004E20CF" w:rsidRDefault="004E20CF">
      <w:pPr>
        <w:spacing w:after="0" w:line="240" w:lineRule="auto"/>
      </w:pPr>
      <w:r>
        <w:separator/>
      </w:r>
    </w:p>
  </w:footnote>
  <w:footnote w:type="continuationSeparator" w:id="0">
    <w:p w14:paraId="15802A66" w14:textId="77777777" w:rsidR="004E20CF" w:rsidRDefault="004E2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1218F" w14:textId="77777777" w:rsidR="001E5916" w:rsidRDefault="00000000" w:rsidP="00B94EEA">
    <w:pPr>
      <w:pStyle w:val="Ttulo1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9DE44" wp14:editId="4580A78D">
          <wp:simplePos x="0" y="0"/>
          <wp:positionH relativeFrom="column">
            <wp:posOffset>2389505</wp:posOffset>
          </wp:positionH>
          <wp:positionV relativeFrom="paragraph">
            <wp:posOffset>-351790</wp:posOffset>
          </wp:positionV>
          <wp:extent cx="634365" cy="850900"/>
          <wp:effectExtent l="0" t="0" r="0" b="6350"/>
          <wp:wrapTopAndBottom/>
          <wp:docPr id="1040226649" name="Imagem 1" descr="Descrição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MUNICIPAL DE TERRA DE AREIA</w:t>
    </w:r>
  </w:p>
  <w:p w14:paraId="63E1478F" w14:textId="77777777" w:rsidR="001E5916" w:rsidRPr="00B74748" w:rsidRDefault="00000000" w:rsidP="00B94EEA">
    <w:pPr>
      <w:pStyle w:val="Ttulo1"/>
      <w:rPr>
        <w:sz w:val="20"/>
      </w:rPr>
    </w:pPr>
    <w:r>
      <w:rPr>
        <w:sz w:val="20"/>
      </w:rPr>
      <w:t>ESTADO DO RIO GRANDE DO SUL</w:t>
    </w:r>
  </w:p>
  <w:p w14:paraId="54832645" w14:textId="77777777" w:rsidR="001E5916" w:rsidRDefault="001E5916" w:rsidP="00B94EEA">
    <w:pPr>
      <w:pStyle w:val="Recuodecorpodetexto"/>
      <w:tabs>
        <w:tab w:val="left" w:pos="0"/>
      </w:tabs>
      <w:ind w:left="0"/>
      <w:rPr>
        <w:rFonts w:ascii="Arial" w:hAnsi="Arial"/>
        <w:sz w:val="16"/>
      </w:rPr>
    </w:pPr>
  </w:p>
  <w:p w14:paraId="465FFF6E" w14:textId="77777777" w:rsidR="001E5916" w:rsidRDefault="001E59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94A6F"/>
    <w:multiLevelType w:val="hybridMultilevel"/>
    <w:tmpl w:val="A48AD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22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29"/>
    <w:rsid w:val="001E5916"/>
    <w:rsid w:val="004E20CF"/>
    <w:rsid w:val="005A3D0A"/>
    <w:rsid w:val="00957C29"/>
    <w:rsid w:val="00C02D3D"/>
    <w:rsid w:val="00DB2D29"/>
    <w:rsid w:val="00E3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2F39"/>
  <w15:chartTrackingRefBased/>
  <w15:docId w15:val="{9165C608-A1C2-48D0-A117-93A1739A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C2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957C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57C29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57C2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57C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57C29"/>
    <w:rPr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57C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7C29"/>
    <w:rPr>
      <w:kern w:val="0"/>
      <w14:ligatures w14:val="none"/>
    </w:rPr>
  </w:style>
  <w:style w:type="paragraph" w:styleId="Recuodecorpodetexto">
    <w:name w:val="Body Text Indent"/>
    <w:basedOn w:val="Normal"/>
    <w:link w:val="RecuodecorpodetextoChar"/>
    <w:rsid w:val="00957C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57C2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2026-03-04T20:35:00Z</dcterms:created>
  <dcterms:modified xsi:type="dcterms:W3CDTF">2026-04-24T19:20:00Z</dcterms:modified>
</cp:coreProperties>
</file>