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14A263B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721D8">
        <w:rPr>
          <w:rFonts w:ascii="Arial" w:hAnsi="Arial" w:cs="Arial"/>
          <w:sz w:val="28"/>
          <w:szCs w:val="28"/>
        </w:rPr>
        <w:t>0</w:t>
      </w:r>
      <w:r w:rsidR="0071239E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</w:t>
      </w:r>
      <w:r w:rsidR="002721D8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8D44449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721D8">
        <w:rPr>
          <w:rFonts w:ascii="Arial" w:hAnsi="Arial" w:cs="Arial"/>
          <w:sz w:val="28"/>
          <w:szCs w:val="28"/>
        </w:rPr>
        <w:t>0</w:t>
      </w:r>
      <w:r w:rsidR="0071239E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1239E">
        <w:rPr>
          <w:rFonts w:ascii="Arial" w:hAnsi="Arial" w:cs="Arial"/>
          <w:sz w:val="28"/>
          <w:szCs w:val="28"/>
        </w:rPr>
        <w:t>12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5AFD1A00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1239E">
        <w:rPr>
          <w:rFonts w:ascii="Arial" w:hAnsi="Arial" w:cs="Arial"/>
          <w:bCs/>
          <w:sz w:val="28"/>
          <w:szCs w:val="28"/>
        </w:rPr>
        <w:t>Alteração da Lei 1.228/2004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2202E7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2721D8">
        <w:rPr>
          <w:rFonts w:ascii="Arial" w:hAnsi="Arial" w:cs="Arial"/>
          <w:sz w:val="28"/>
          <w:szCs w:val="28"/>
        </w:rPr>
        <w:t xml:space="preserve">Josuel </w:t>
      </w:r>
      <w:proofErr w:type="spellStart"/>
      <w:r w:rsidR="002721D8">
        <w:rPr>
          <w:rFonts w:ascii="Arial" w:hAnsi="Arial" w:cs="Arial"/>
          <w:sz w:val="28"/>
          <w:szCs w:val="28"/>
        </w:rPr>
        <w:t>Schneiger</w:t>
      </w:r>
      <w:proofErr w:type="spellEnd"/>
      <w:r w:rsidR="003263A1">
        <w:rPr>
          <w:rFonts w:ascii="Arial" w:hAnsi="Arial" w:cs="Arial"/>
          <w:sz w:val="28"/>
          <w:szCs w:val="28"/>
        </w:rPr>
        <w:t xml:space="preserve">   </w:t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7C6011"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9D4E89B" w14:textId="4FE93193" w:rsidR="005F24AE" w:rsidRDefault="00B101FB" w:rsidP="002721D8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71239E" w:rsidRPr="0071239E">
        <w:rPr>
          <w:rFonts w:ascii="Times New Roman" w:hAnsi="Times New Roman" w:cs="Times New Roman"/>
          <w:i/>
          <w:iCs/>
          <w:sz w:val="28"/>
          <w:szCs w:val="28"/>
        </w:rPr>
        <w:t>Altera a tabela do Artigo 30, da Lei Nº 1.228, de 31 de março de 2004.</w:t>
      </w:r>
    </w:p>
    <w:p w14:paraId="5EECE0AF" w14:textId="77777777" w:rsidR="002721D8" w:rsidRDefault="002721D8" w:rsidP="002721D8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18FF429F" w14:textId="77777777" w:rsidR="0071239E" w:rsidRDefault="0071239E" w:rsidP="002721D8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3A4E49C" w14:textId="77777777" w:rsidR="0071239E" w:rsidRDefault="0071239E" w:rsidP="0071239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Trata-se de análise do Projeto de Lei Municipal nº 08/2026, de iniciativa do Poder Executivo de Terra de Areia, que “Altera a tabela do Artigo 30, da Lei nº 1.228, de 31 de março de 2004”, com vistas à ampliação do quantitativo de Funções Gratificadas (</w:t>
      </w:r>
      <w:proofErr w:type="spellStart"/>
      <w:r w:rsidRPr="0071239E">
        <w:rPr>
          <w:rFonts w:ascii="Arial" w:hAnsi="Arial" w:cs="Arial"/>
          <w:sz w:val="28"/>
          <w:szCs w:val="28"/>
        </w:rPr>
        <w:t>FGs</w:t>
      </w:r>
      <w:proofErr w:type="spellEnd"/>
      <w:r w:rsidRPr="0071239E">
        <w:rPr>
          <w:rFonts w:ascii="Arial" w:hAnsi="Arial" w:cs="Arial"/>
          <w:sz w:val="28"/>
          <w:szCs w:val="28"/>
        </w:rPr>
        <w:t>) de Diretor e Vice-Diretor de escola, em razão da entrada em funcionamento da EMEF Professora Raquel Carniel de Araújo.</w:t>
      </w:r>
    </w:p>
    <w:p w14:paraId="5122BA44" w14:textId="77777777" w:rsidR="0071239E" w:rsidRPr="0071239E" w:rsidRDefault="0071239E" w:rsidP="0071239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7E331BA" w14:textId="77777777" w:rsidR="0071239E" w:rsidRPr="0071239E" w:rsidRDefault="0071239E" w:rsidP="0071239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lastRenderedPageBreak/>
        <w:t>A proposição altera especificamente a tabela constante do art. 30 da Lei Municipal nº 1.228/2004 (lei matriz que disciplina a estrutura administrativa e funcional correlata), ajustando o número de funções gratificadas de direção escolar, com efeitos retroativos a 04 de fevereiro de 2026.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CFEC0A9" w14:textId="77777777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A Constituição da República, em seu art. 30, incisos I e II, confere aos Municípios competência para legislar sobre assuntos de interesse local e suplementar a legislação federal e estadual no que couber. A organização da rede municipal de ensino, bem como a estrutura administrativa das unidades escolares, insere-se inequivocamente no âmbito do interesse local.</w:t>
      </w:r>
    </w:p>
    <w:p w14:paraId="42DCB2F1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1431F9F9" w14:textId="35777553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Além disso, nos termos do art. 61, §1º, II, “a”, da Constituição Federal — de aplicação simétrica aos Municípios — é de iniciativa privativa do Chefe do Poder Executivo a propositura de leis que disponham sobre criação de cargos, funções ou empregos públicos na administração direta e autárquica, bem como sobre aumento de sua remuneração.</w:t>
      </w:r>
    </w:p>
    <w:p w14:paraId="7A44AD66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5C4F927B" w14:textId="27C98D76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 xml:space="preserve">O Projeto de Lei nº 08/2026 trata da ampliação do quantitativo de Funções Gratificadas (Diretor e Vice-Diretor), matéria que envolve organização administrativa e estrutura funcional do </w:t>
      </w:r>
      <w:r w:rsidRPr="0071239E">
        <w:rPr>
          <w:rFonts w:ascii="Arial" w:hAnsi="Arial" w:cs="Arial"/>
          <w:sz w:val="28"/>
          <w:szCs w:val="28"/>
        </w:rPr>
        <w:lastRenderedPageBreak/>
        <w:t>Executivo Municipal, inserindo-se, portanto, na esfera de iniciativa reservada ao Prefeito Municipal.</w:t>
      </w:r>
    </w:p>
    <w:p w14:paraId="6B542CB1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57A57AF0" w14:textId="6521157E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 xml:space="preserve">A Constituição Federal, em seus </w:t>
      </w:r>
      <w:proofErr w:type="spellStart"/>
      <w:r w:rsidRPr="0071239E">
        <w:rPr>
          <w:rFonts w:ascii="Arial" w:hAnsi="Arial" w:cs="Arial"/>
          <w:sz w:val="28"/>
          <w:szCs w:val="28"/>
        </w:rPr>
        <w:t>arts</w:t>
      </w:r>
      <w:proofErr w:type="spellEnd"/>
      <w:r w:rsidRPr="0071239E">
        <w:rPr>
          <w:rFonts w:ascii="Arial" w:hAnsi="Arial" w:cs="Arial"/>
          <w:sz w:val="28"/>
          <w:szCs w:val="28"/>
        </w:rPr>
        <w:t>. 205 e 211, estabelece o dever do Estado — incluído o Município — de garantir educação pública de qualidade, organizando seus sistemas de ensino em regime de colaboração. A adequada estrutura de direção e coordenação pedagógica constitui elemento essencial à garantia do padrão de qualidade exigido constitucionalmente.</w:t>
      </w:r>
    </w:p>
    <w:p w14:paraId="712C4436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459F003E" w14:textId="0A5B71E0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Sob o prisma da competência e iniciativa, não há vício de inconstitucionalidade formal.</w:t>
      </w:r>
    </w:p>
    <w:p w14:paraId="4370F293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32B5DAF2" w14:textId="1D944896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A justificativa</w:t>
      </w:r>
      <w:r>
        <w:rPr>
          <w:rFonts w:ascii="Arial" w:hAnsi="Arial" w:cs="Arial"/>
          <w:sz w:val="28"/>
          <w:szCs w:val="28"/>
        </w:rPr>
        <w:t xml:space="preserve"> de aprovação</w:t>
      </w:r>
      <w:r w:rsidRPr="0071239E">
        <w:rPr>
          <w:rFonts w:ascii="Arial" w:hAnsi="Arial" w:cs="Arial"/>
          <w:sz w:val="28"/>
          <w:szCs w:val="28"/>
        </w:rPr>
        <w:t xml:space="preserve"> fundamenta-se na inauguração da nova EMEF e na reorganização da rede municipal em razão de reforma de outra unidade escolar, o que revela pertinência administrativa concreta.</w:t>
      </w:r>
    </w:p>
    <w:p w14:paraId="2057E859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059D487D" w14:textId="7C8F4BB2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Contudo, recomenda-se verificar se a Lei nº 1.228/2004 estabelece critérios objetivos para a criação ou distribuição das funções gratificadas (por número de alunos, porte da escola, número de turnos etc.). Caso existam parâmetros normativos previamente definidos, a alteração deve manter coerência sistêmica, evitando tratamento desigual entre unidades escolares de porte semelhante.</w:t>
      </w:r>
    </w:p>
    <w:p w14:paraId="7DF29D54" w14:textId="77777777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lastRenderedPageBreak/>
        <w:t>Sob o prisma da legalidade estrita, a alteração mostra-se possível, desde que respeitados os limites orçamentários e os princípios administrativos.</w:t>
      </w:r>
    </w:p>
    <w:p w14:paraId="0AE9DF65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19DE9348" w14:textId="4240568A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outra banda, a</w:t>
      </w:r>
      <w:r w:rsidRPr="0071239E">
        <w:rPr>
          <w:rFonts w:ascii="Arial" w:hAnsi="Arial" w:cs="Arial"/>
          <w:sz w:val="28"/>
          <w:szCs w:val="28"/>
        </w:rPr>
        <w:t xml:space="preserve"> proposição revela pertinência administrativa, pois decorre da ampliação da estrutura física da rede municipal de ensino e do aumento do número de alunos.</w:t>
      </w:r>
    </w:p>
    <w:p w14:paraId="58A63D6C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0AC4ED2D" w14:textId="269C639D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A gestão de unidade escolar com capacidade para 432 alunos, distribuídos em dois turnos, exige estrutura diretiva compatível com sua complexidade organizacional. A ampliação de Funções Gratificadas, nesse contexto, alinha-se ao princípio da eficiência (art. 37, caput, CF) e ao dever de assegurar padrão de qualidade no ensino.</w:t>
      </w:r>
    </w:p>
    <w:p w14:paraId="5C267459" w14:textId="77777777" w:rsid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501DAABC" w14:textId="7021843D" w:rsidR="0071239E" w:rsidRPr="0071239E" w:rsidRDefault="0071239E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Assim, do ponto de vista técnico-jurídico-legislativo, o Projeto mostra-se apto à tramitação e eventual aprovação, desde que observadas as recomendações acima consignadas, especialmente no tocante à responsabilidade fiscal e à regular instrução do processo legislativo.</w:t>
      </w:r>
    </w:p>
    <w:p w14:paraId="0F884EE5" w14:textId="6B0B4DBE" w:rsidR="00E02E71" w:rsidRPr="002721D8" w:rsidRDefault="00E02E71" w:rsidP="0071239E">
      <w:pPr>
        <w:pStyle w:val="PargrafodaLista"/>
        <w:spacing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77777777" w:rsidR="00843341" w:rsidRDefault="00843341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A911853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151962CC" w14:textId="77777777" w:rsidR="002721D8" w:rsidRDefault="002721D8" w:rsidP="0071239E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33FD3CFC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0C8FD45A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E103FA">
        <w:rPr>
          <w:rFonts w:ascii="Arial" w:hAnsi="Arial" w:cs="Arial"/>
          <w:sz w:val="28"/>
          <w:szCs w:val="28"/>
        </w:rPr>
        <w:t>2</w:t>
      </w:r>
      <w:r w:rsidR="002721D8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7E19B" w14:textId="77777777" w:rsidR="00BD57C5" w:rsidRDefault="00BD57C5" w:rsidP="002A69D2">
      <w:pPr>
        <w:spacing w:after="0" w:line="240" w:lineRule="auto"/>
      </w:pPr>
      <w:r>
        <w:separator/>
      </w:r>
    </w:p>
  </w:endnote>
  <w:endnote w:type="continuationSeparator" w:id="0">
    <w:p w14:paraId="386A472B" w14:textId="77777777" w:rsidR="00BD57C5" w:rsidRDefault="00BD57C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24BFC" w14:textId="77777777" w:rsidR="00BD57C5" w:rsidRDefault="00BD57C5" w:rsidP="002A69D2">
      <w:pPr>
        <w:spacing w:after="0" w:line="240" w:lineRule="auto"/>
      </w:pPr>
      <w:r>
        <w:separator/>
      </w:r>
    </w:p>
  </w:footnote>
  <w:footnote w:type="continuationSeparator" w:id="0">
    <w:p w14:paraId="5B74EAC5" w14:textId="77777777" w:rsidR="00BD57C5" w:rsidRDefault="00BD57C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3FCA"/>
    <w:multiLevelType w:val="multilevel"/>
    <w:tmpl w:val="C6E00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517A9"/>
    <w:multiLevelType w:val="multilevel"/>
    <w:tmpl w:val="EB4C6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6B1251"/>
    <w:multiLevelType w:val="hybridMultilevel"/>
    <w:tmpl w:val="0AF2443C"/>
    <w:lvl w:ilvl="0" w:tplc="49DE1DC2">
      <w:start w:val="1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2059434209">
    <w:abstractNumId w:val="2"/>
  </w:num>
  <w:num w:numId="2" w16cid:durableId="878475461">
    <w:abstractNumId w:val="0"/>
  </w:num>
  <w:num w:numId="3" w16cid:durableId="594947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52374"/>
    <w:rsid w:val="00066726"/>
    <w:rsid w:val="00070D8A"/>
    <w:rsid w:val="000E281B"/>
    <w:rsid w:val="000F155A"/>
    <w:rsid w:val="000F57A0"/>
    <w:rsid w:val="00122811"/>
    <w:rsid w:val="00164F09"/>
    <w:rsid w:val="00166AC1"/>
    <w:rsid w:val="001B2281"/>
    <w:rsid w:val="001C416D"/>
    <w:rsid w:val="001D604B"/>
    <w:rsid w:val="001E3443"/>
    <w:rsid w:val="00202CEB"/>
    <w:rsid w:val="0020527C"/>
    <w:rsid w:val="00261D4E"/>
    <w:rsid w:val="00267A83"/>
    <w:rsid w:val="002721D8"/>
    <w:rsid w:val="00280D3B"/>
    <w:rsid w:val="002A69D2"/>
    <w:rsid w:val="003208C4"/>
    <w:rsid w:val="003263A1"/>
    <w:rsid w:val="003A6241"/>
    <w:rsid w:val="003A7880"/>
    <w:rsid w:val="004E7DE3"/>
    <w:rsid w:val="005603B7"/>
    <w:rsid w:val="005F24AE"/>
    <w:rsid w:val="006556E4"/>
    <w:rsid w:val="0067787B"/>
    <w:rsid w:val="00691782"/>
    <w:rsid w:val="006C173E"/>
    <w:rsid w:val="006D5A10"/>
    <w:rsid w:val="006F0BFC"/>
    <w:rsid w:val="0071239E"/>
    <w:rsid w:val="00751C28"/>
    <w:rsid w:val="00773171"/>
    <w:rsid w:val="00797F28"/>
    <w:rsid w:val="007C6011"/>
    <w:rsid w:val="007F790B"/>
    <w:rsid w:val="00801E01"/>
    <w:rsid w:val="008029E4"/>
    <w:rsid w:val="008229EB"/>
    <w:rsid w:val="00843341"/>
    <w:rsid w:val="008548FC"/>
    <w:rsid w:val="00887910"/>
    <w:rsid w:val="008B41EB"/>
    <w:rsid w:val="00932A62"/>
    <w:rsid w:val="00946633"/>
    <w:rsid w:val="009531F7"/>
    <w:rsid w:val="00957787"/>
    <w:rsid w:val="009859AA"/>
    <w:rsid w:val="009942D7"/>
    <w:rsid w:val="009B1374"/>
    <w:rsid w:val="009E780D"/>
    <w:rsid w:val="00A0427A"/>
    <w:rsid w:val="00A70527"/>
    <w:rsid w:val="00AF20BF"/>
    <w:rsid w:val="00B101FB"/>
    <w:rsid w:val="00B45212"/>
    <w:rsid w:val="00B6236F"/>
    <w:rsid w:val="00B702A5"/>
    <w:rsid w:val="00BB3E7C"/>
    <w:rsid w:val="00BD57C5"/>
    <w:rsid w:val="00C02D3D"/>
    <w:rsid w:val="00C30623"/>
    <w:rsid w:val="00C365BD"/>
    <w:rsid w:val="00C60C2F"/>
    <w:rsid w:val="00C80C27"/>
    <w:rsid w:val="00C84FE3"/>
    <w:rsid w:val="00CC3D2D"/>
    <w:rsid w:val="00CE08A5"/>
    <w:rsid w:val="00D16F8D"/>
    <w:rsid w:val="00D22119"/>
    <w:rsid w:val="00D64112"/>
    <w:rsid w:val="00D75421"/>
    <w:rsid w:val="00DB62A6"/>
    <w:rsid w:val="00DD6672"/>
    <w:rsid w:val="00E02E71"/>
    <w:rsid w:val="00E103FA"/>
    <w:rsid w:val="00E108F4"/>
    <w:rsid w:val="00E5072E"/>
    <w:rsid w:val="00F30441"/>
    <w:rsid w:val="00F31B70"/>
    <w:rsid w:val="00F63300"/>
    <w:rsid w:val="00F825B3"/>
    <w:rsid w:val="00FA0AC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C60C2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0C2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60C2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60C2F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60C2F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E02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CA692-AB15-4AD2-BE2D-C92B9657A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627</Words>
  <Characters>3715</Characters>
  <Application>Microsoft Office Word</Application>
  <DocSecurity>0</DocSecurity>
  <Lines>86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2025-03-28T17:31:00Z</cp:lastPrinted>
  <dcterms:created xsi:type="dcterms:W3CDTF">2026-02-26T12:46:00Z</dcterms:created>
  <dcterms:modified xsi:type="dcterms:W3CDTF">2026-02-26T12:46:00Z</dcterms:modified>
</cp:coreProperties>
</file>