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4F1D8D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9448C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9448C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19BFADD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61377A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07E5AEC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61377A">
        <w:rPr>
          <w:rFonts w:ascii="Arial" w:hAnsi="Arial" w:cs="Arial"/>
          <w:sz w:val="28"/>
          <w:szCs w:val="28"/>
        </w:rPr>
        <w:t>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30CC4">
        <w:rPr>
          <w:rFonts w:ascii="Arial" w:hAnsi="Arial" w:cs="Arial"/>
          <w:sz w:val="28"/>
          <w:szCs w:val="28"/>
        </w:rPr>
        <w:t>0</w:t>
      </w:r>
      <w:r w:rsidR="0061377A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30CC4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599CA92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197A11">
        <w:rPr>
          <w:rFonts w:ascii="Arial" w:hAnsi="Arial" w:cs="Arial"/>
          <w:sz w:val="28"/>
          <w:szCs w:val="28"/>
        </w:rPr>
        <w:t>Lucimara da Silva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69DD1C2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61377A">
        <w:rPr>
          <w:rFonts w:ascii="Arial" w:hAnsi="Arial" w:cs="Arial"/>
          <w:bCs/>
          <w:sz w:val="28"/>
          <w:szCs w:val="28"/>
        </w:rPr>
        <w:t>Esporte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F706181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61377A">
        <w:rPr>
          <w:rFonts w:ascii="Arial" w:hAnsi="Arial" w:cs="Arial"/>
          <w:sz w:val="28"/>
          <w:szCs w:val="28"/>
        </w:rPr>
        <w:t>Lucimara da Silva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D30CC4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340D489B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>
        <w:rPr>
          <w:rFonts w:ascii="Arial" w:hAnsi="Arial" w:cs="Arial"/>
          <w:b/>
          <w:bCs/>
          <w:sz w:val="28"/>
          <w:szCs w:val="28"/>
        </w:rPr>
        <w:t>“</w:t>
      </w:r>
      <w:r w:rsidR="0061377A" w:rsidRPr="0061377A">
        <w:rPr>
          <w:rFonts w:ascii="Times New Roman" w:hAnsi="Times New Roman" w:cs="Times New Roman"/>
          <w:i/>
          <w:iCs/>
          <w:sz w:val="28"/>
          <w:szCs w:val="28"/>
        </w:rPr>
        <w:t>Institui o nome da taça do Campeonato Municipal de Clubes de Terra de Areia e dá outras providências.</w:t>
      </w:r>
      <w:r w:rsidR="00080282" w:rsidRPr="00080282">
        <w:rPr>
          <w:rFonts w:ascii="Times New Roman" w:hAnsi="Times New Roman" w:cs="Times New Roman"/>
          <w:i/>
          <w:iCs/>
          <w:sz w:val="28"/>
          <w:szCs w:val="28"/>
        </w:rPr>
        <w:t>”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F81744" w14:textId="5625F5EE" w:rsidR="00B101FB" w:rsidRPr="00D47DA5" w:rsidRDefault="00D47DA5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47DA5">
        <w:rPr>
          <w:rFonts w:ascii="Arial" w:hAnsi="Arial" w:cs="Arial"/>
          <w:sz w:val="28"/>
          <w:szCs w:val="28"/>
        </w:rPr>
        <w:t xml:space="preserve">Trata-se de análise jurídica do Projeto de Lei nº 04/2026, de autoria parlamentar, que institui, no âmbito do Município de Terra de Areia, </w:t>
      </w:r>
      <w:r w:rsidR="0061377A" w:rsidRPr="0061377A">
        <w:rPr>
          <w:rFonts w:ascii="Arial" w:hAnsi="Arial" w:cs="Arial"/>
          <w:sz w:val="28"/>
          <w:szCs w:val="28"/>
        </w:rPr>
        <w:t>o nome da taça do Campeonato Municipal de Clubes de Terra de Areia e dá outras providências</w:t>
      </w:r>
      <w:r w:rsidR="00D30CC4" w:rsidRPr="00D47DA5">
        <w:rPr>
          <w:rFonts w:ascii="Arial" w:hAnsi="Arial" w:cs="Arial"/>
          <w:sz w:val="28"/>
          <w:szCs w:val="28"/>
        </w:rPr>
        <w:t>.</w:t>
      </w:r>
    </w:p>
    <w:p w14:paraId="304FEC6C" w14:textId="77777777" w:rsidR="00D30CC4" w:rsidRDefault="00D30CC4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07CCEA4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5F103BDA" w14:textId="77777777" w:rsidR="0069448C" w:rsidRDefault="0069448C" w:rsidP="0069448C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0CD4F59C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eficiência e moralidade, respeitando aos recursos </w:t>
      </w:r>
      <w:r>
        <w:rPr>
          <w:rFonts w:ascii="Arial" w:hAnsi="Arial" w:cs="Arial"/>
          <w:sz w:val="28"/>
          <w:szCs w:val="28"/>
        </w:rPr>
        <w:lastRenderedPageBreak/>
        <w:t>públicos e a previsão orçamentária, estando em consonância com o disposto no Art. 165 e incisos da CF, além de explicita concordância ao emanado na Lei Complementar 101/2000.</w:t>
      </w:r>
    </w:p>
    <w:p w14:paraId="60DF2C39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CB07CA4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49AA9C09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130D3DF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393CDA3E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E8D5A42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 xml:space="preserve">das premissas e metodologia </w:t>
      </w:r>
      <w:r w:rsidRPr="00B93591">
        <w:rPr>
          <w:rFonts w:ascii="Arial" w:hAnsi="Arial" w:cs="Arial"/>
          <w:sz w:val="28"/>
          <w:szCs w:val="28"/>
        </w:rPr>
        <w:lastRenderedPageBreak/>
        <w:t>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3FCC78BB" w14:textId="77777777" w:rsidR="0069448C" w:rsidRDefault="0069448C" w:rsidP="0069448C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240875C" w14:textId="2830C248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Ademais</w:t>
      </w:r>
      <w:r w:rsidRPr="00DF2D0C">
        <w:rPr>
          <w:rFonts w:ascii="Arial" w:hAnsi="Arial" w:cs="Arial"/>
          <w:sz w:val="28"/>
          <w:szCs w:val="28"/>
        </w:rPr>
        <w:t>, não se identifica criação de despesas obrigatórias sem previsão de controle orçamentário</w:t>
      </w:r>
      <w:r>
        <w:rPr>
          <w:rFonts w:ascii="Arial" w:hAnsi="Arial" w:cs="Arial"/>
          <w:sz w:val="28"/>
          <w:szCs w:val="28"/>
        </w:rPr>
        <w:t xml:space="preserve">, </w:t>
      </w:r>
      <w:r w:rsidRPr="00DF2D0C">
        <w:rPr>
          <w:rFonts w:ascii="Arial" w:hAnsi="Arial" w:cs="Arial"/>
          <w:sz w:val="28"/>
          <w:szCs w:val="28"/>
        </w:rPr>
        <w:t>o que se mostra compatível com os princípios da responsabilidade fiscal e da gestão eficiente dos recursos públicos. Esse aspecto encontra consonância com a orientação adotada pelos Tribunais de Contas, inclusive pelo Tribunal de Contas da União e pelos Tribunais de Contas estaduais, no sentido de que políticas públicas instituídas por lei devem observar a capacidade orçamentária do ente federativo e preservar a competência administrativa do Executivo para regulamentar sua execução.</w:t>
      </w:r>
    </w:p>
    <w:p w14:paraId="20959DB4" w14:textId="77777777" w:rsidR="0069448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CFCE98" w14:textId="77777777" w:rsidR="0069448C" w:rsidRPr="00DF2D0C" w:rsidRDefault="0069448C" w:rsidP="0069448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 podendo gerar efeitos erga omnes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D356CA5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2956236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BBC5DD5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955D553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05B12DC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B3E06E3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595BE19" w14:textId="00EF668E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CAA9BD9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829BAB5" w14:textId="77777777" w:rsidR="0069448C" w:rsidRDefault="0069448C" w:rsidP="0069448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EC9ABB" w14:textId="77777777" w:rsidR="0069448C" w:rsidRDefault="0069448C" w:rsidP="0069448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 xml:space="preserve">Diante dos fundamentos retro expostos, esta relatoria, após debate realizado na Comissão, disponibiliza o presente voto </w:t>
      </w:r>
      <w:r>
        <w:rPr>
          <w:rFonts w:ascii="Arial" w:hAnsi="Arial" w:cs="Arial"/>
          <w:sz w:val="28"/>
          <w:szCs w:val="28"/>
        </w:rPr>
        <w:t>favorável</w:t>
      </w:r>
      <w:r w:rsidRPr="00986B8C">
        <w:rPr>
          <w:rFonts w:ascii="Arial" w:hAnsi="Arial" w:cs="Arial"/>
          <w:sz w:val="28"/>
          <w:szCs w:val="28"/>
        </w:rPr>
        <w:t xml:space="preserve"> à tramitação da matéria.</w:t>
      </w:r>
    </w:p>
    <w:p w14:paraId="46F8BDC4" w14:textId="77777777" w:rsidR="0069448C" w:rsidRDefault="0069448C" w:rsidP="0069448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F94ED22" w14:textId="449C1DC8" w:rsidR="0069448C" w:rsidRDefault="0069448C" w:rsidP="0069448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102F8B">
        <w:rPr>
          <w:rFonts w:ascii="Arial" w:hAnsi="Arial" w:cs="Arial"/>
          <w:sz w:val="28"/>
          <w:szCs w:val="28"/>
        </w:rPr>
        <w:t>09</w:t>
      </w:r>
      <w:r>
        <w:rPr>
          <w:rFonts w:ascii="Arial" w:hAnsi="Arial" w:cs="Arial"/>
          <w:sz w:val="28"/>
          <w:szCs w:val="28"/>
        </w:rPr>
        <w:t xml:space="preserve"> de março de 2026.</w:t>
      </w:r>
    </w:p>
    <w:p w14:paraId="1F59FE88" w14:textId="77777777" w:rsidR="0069448C" w:rsidRDefault="0069448C" w:rsidP="0069448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865E54" w14:textId="77777777" w:rsidR="0069448C" w:rsidRDefault="0069448C" w:rsidP="0069448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FDD9BD2" w14:textId="77777777" w:rsidR="0069448C" w:rsidRDefault="0069448C" w:rsidP="0069448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23AFC94B" w14:textId="77777777" w:rsidR="0069448C" w:rsidRDefault="0069448C" w:rsidP="0069448C">
      <w:pPr>
        <w:jc w:val="center"/>
        <w:rPr>
          <w:rFonts w:ascii="Arial" w:hAnsi="Arial" w:cs="Arial"/>
          <w:sz w:val="28"/>
          <w:szCs w:val="28"/>
        </w:rPr>
      </w:pPr>
    </w:p>
    <w:p w14:paraId="29C9FB6B" w14:textId="77777777" w:rsidR="0069448C" w:rsidRDefault="0069448C" w:rsidP="0069448C">
      <w:pPr>
        <w:jc w:val="center"/>
        <w:rPr>
          <w:rFonts w:ascii="Arial" w:hAnsi="Arial" w:cs="Arial"/>
          <w:sz w:val="28"/>
          <w:szCs w:val="28"/>
        </w:rPr>
      </w:pPr>
    </w:p>
    <w:p w14:paraId="44BF020D" w14:textId="77777777" w:rsidR="0069448C" w:rsidRDefault="0069448C" w:rsidP="0069448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6EBE7FD1" w14:textId="77777777" w:rsidR="0069448C" w:rsidRDefault="0069448C" w:rsidP="0069448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D3A5FA0" w14:textId="77777777" w:rsidR="0069448C" w:rsidRDefault="0069448C" w:rsidP="0069448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37349C6" w14:textId="77777777" w:rsidR="0069448C" w:rsidRDefault="0069448C" w:rsidP="0069448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8E22A2A" w14:textId="77777777" w:rsidR="0069448C" w:rsidRDefault="0069448C" w:rsidP="006944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7778630C" w14:textId="77777777" w:rsidR="0069448C" w:rsidRDefault="0069448C" w:rsidP="0069448C">
      <w:pPr>
        <w:jc w:val="both"/>
        <w:rPr>
          <w:rFonts w:ascii="Arial" w:hAnsi="Arial" w:cs="Arial"/>
          <w:sz w:val="28"/>
          <w:szCs w:val="28"/>
        </w:rPr>
      </w:pPr>
    </w:p>
    <w:p w14:paraId="607CC2BC" w14:textId="77777777" w:rsidR="0069448C" w:rsidRDefault="0069448C" w:rsidP="0069448C">
      <w:pPr>
        <w:jc w:val="both"/>
        <w:rPr>
          <w:rFonts w:ascii="Arial" w:hAnsi="Arial" w:cs="Arial"/>
          <w:sz w:val="28"/>
          <w:szCs w:val="28"/>
        </w:rPr>
      </w:pPr>
    </w:p>
    <w:p w14:paraId="2D479E69" w14:textId="77777777" w:rsidR="0069448C" w:rsidRPr="006556E4" w:rsidRDefault="0069448C" w:rsidP="0069448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02F6C8AA" w:rsidR="00C02D3D" w:rsidRPr="006556E4" w:rsidRDefault="00C02D3D" w:rsidP="0069448C">
      <w:pPr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63117" w14:textId="77777777" w:rsidR="009376B2" w:rsidRDefault="009376B2" w:rsidP="002A69D2">
      <w:pPr>
        <w:spacing w:after="0" w:line="240" w:lineRule="auto"/>
      </w:pPr>
      <w:r>
        <w:separator/>
      </w:r>
    </w:p>
  </w:endnote>
  <w:endnote w:type="continuationSeparator" w:id="0">
    <w:p w14:paraId="489CF4DF" w14:textId="77777777" w:rsidR="009376B2" w:rsidRDefault="009376B2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8DE50" w14:textId="77777777" w:rsidR="009376B2" w:rsidRDefault="009376B2" w:rsidP="002A69D2">
      <w:pPr>
        <w:spacing w:after="0" w:line="240" w:lineRule="auto"/>
      </w:pPr>
      <w:r>
        <w:separator/>
      </w:r>
    </w:p>
  </w:footnote>
  <w:footnote w:type="continuationSeparator" w:id="0">
    <w:p w14:paraId="312D7350" w14:textId="77777777" w:rsidR="009376B2" w:rsidRDefault="009376B2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02F8B"/>
    <w:rsid w:val="00182DA3"/>
    <w:rsid w:val="00197A11"/>
    <w:rsid w:val="001A0910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302093"/>
    <w:rsid w:val="00341739"/>
    <w:rsid w:val="00376D7E"/>
    <w:rsid w:val="003A6241"/>
    <w:rsid w:val="003B664C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F027A"/>
    <w:rsid w:val="0061377A"/>
    <w:rsid w:val="006556E4"/>
    <w:rsid w:val="006856A7"/>
    <w:rsid w:val="00691782"/>
    <w:rsid w:val="006919A2"/>
    <w:rsid w:val="0069448C"/>
    <w:rsid w:val="006B2BE0"/>
    <w:rsid w:val="006C31B9"/>
    <w:rsid w:val="006C777F"/>
    <w:rsid w:val="006D07B2"/>
    <w:rsid w:val="00797F28"/>
    <w:rsid w:val="007A349A"/>
    <w:rsid w:val="007C6483"/>
    <w:rsid w:val="007D6BBB"/>
    <w:rsid w:val="008229EB"/>
    <w:rsid w:val="00843341"/>
    <w:rsid w:val="00923357"/>
    <w:rsid w:val="009376B2"/>
    <w:rsid w:val="00983997"/>
    <w:rsid w:val="009E780D"/>
    <w:rsid w:val="009F6C72"/>
    <w:rsid w:val="00A0427A"/>
    <w:rsid w:val="00A30321"/>
    <w:rsid w:val="00A34C9D"/>
    <w:rsid w:val="00A70527"/>
    <w:rsid w:val="00A85F37"/>
    <w:rsid w:val="00B101FB"/>
    <w:rsid w:val="00B2137D"/>
    <w:rsid w:val="00B327F8"/>
    <w:rsid w:val="00B6236F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16F8D"/>
    <w:rsid w:val="00D30CC4"/>
    <w:rsid w:val="00D41F94"/>
    <w:rsid w:val="00D47DA5"/>
    <w:rsid w:val="00D64112"/>
    <w:rsid w:val="00D75421"/>
    <w:rsid w:val="00DA51AB"/>
    <w:rsid w:val="00E00FD2"/>
    <w:rsid w:val="00E015A0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5B6BA-4889-4B59-90A7-6EADB7BD1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546</Words>
  <Characters>2889</Characters>
  <Application>Microsoft Office Word</Application>
  <DocSecurity>0</DocSecurity>
  <Lines>87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2025-03-17T19:45:00Z</cp:lastPrinted>
  <dcterms:created xsi:type="dcterms:W3CDTF">2026-03-16T15:16:00Z</dcterms:created>
  <dcterms:modified xsi:type="dcterms:W3CDTF">2026-03-16T15:20:00Z</dcterms:modified>
</cp:coreProperties>
</file>