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8DA948" w14:textId="77777777" w:rsidR="003269B8" w:rsidRDefault="003269B8" w:rsidP="003269B8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51DE7CE" wp14:editId="7752B08F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2ED51485" w14:textId="21EBEAAA" w:rsidR="003269B8" w:rsidRPr="00CE4380" w:rsidRDefault="003269B8" w:rsidP="00CE4380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F810EB4" w14:textId="77777777" w:rsidR="003269B8" w:rsidRPr="00DB3D93" w:rsidRDefault="003269B8" w:rsidP="003269B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65E684C2" w14:textId="77777777" w:rsidR="003269B8" w:rsidRDefault="003269B8" w:rsidP="003269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577FE6AF" w14:textId="77777777" w:rsidR="003269B8" w:rsidRPr="00096FDD" w:rsidRDefault="003269B8" w:rsidP="003269B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02/2026, REFERENTE AO PROJETO DE LEI nº 02/2026, DO LEGISLATIVO QUE:</w:t>
      </w:r>
    </w:p>
    <w:p w14:paraId="60C1AA1A" w14:textId="58ED6FA1" w:rsidR="003269B8" w:rsidRPr="00096FDD" w:rsidRDefault="003269B8" w:rsidP="003269B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96FDD">
        <w:rPr>
          <w:rFonts w:ascii="Times New Roman" w:hAnsi="Times New Roman" w:cs="Times New Roman"/>
          <w:sz w:val="24"/>
          <w:szCs w:val="24"/>
        </w:rPr>
        <w:t>Altera o quadro de cargos em comissão e funções gratificadas contidos no Art. 13 da Lei nº 2.155/2014 criando o cargo e vaga de Assessor de Bancada e dá outras providências.</w:t>
      </w:r>
      <w:r>
        <w:rPr>
          <w:rFonts w:ascii="Times New Roman" w:hAnsi="Times New Roman" w:cs="Times New Roman"/>
          <w:sz w:val="24"/>
          <w:szCs w:val="24"/>
        </w:rPr>
        <w:t xml:space="preserve"> (ARQUIVADO NAS COMISSÕES).</w:t>
      </w:r>
    </w:p>
    <w:p w14:paraId="1A923A5C" w14:textId="2780E846" w:rsidR="003269B8" w:rsidRPr="00096FDD" w:rsidRDefault="003269B8" w:rsidP="003269B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/2026, REFERENTE </w:t>
      </w:r>
      <w:r>
        <w:rPr>
          <w:rFonts w:ascii="Times New Roman" w:hAnsi="Times New Roman" w:cs="Times New Roman"/>
          <w:sz w:val="24"/>
          <w:szCs w:val="24"/>
        </w:rPr>
        <w:t xml:space="preserve">A EMENDA </w:t>
      </w:r>
      <w:r w:rsidR="005509C0">
        <w:rPr>
          <w:rFonts w:ascii="Times New Roman" w:hAnsi="Times New Roman" w:cs="Times New Roman"/>
          <w:sz w:val="24"/>
          <w:szCs w:val="24"/>
        </w:rPr>
        <w:t xml:space="preserve">REDACIONAL AO </w:t>
      </w:r>
      <w:r>
        <w:rPr>
          <w:rFonts w:ascii="Times New Roman" w:hAnsi="Times New Roman" w:cs="Times New Roman"/>
          <w:sz w:val="24"/>
          <w:szCs w:val="24"/>
        </w:rPr>
        <w:t>PROJETO DE LEI nº 0</w:t>
      </w:r>
      <w:r w:rsidR="005509C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461DBCF8" w14:textId="78CFC30B" w:rsidR="003269B8" w:rsidRPr="005509C0" w:rsidRDefault="005509C0" w:rsidP="005509C0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509C0">
        <w:rPr>
          <w:rFonts w:ascii="Times New Roman" w:hAnsi="Times New Roman" w:cs="Times New Roman"/>
          <w:sz w:val="24"/>
          <w:szCs w:val="24"/>
        </w:rPr>
        <w:t>“Retifica a Ementa e o Art. 1º do Projeto de Lei nº 05 de 06 de fevereiro de 2026”.</w:t>
      </w:r>
    </w:p>
    <w:p w14:paraId="76D59D48" w14:textId="2DE64F2D" w:rsidR="003269B8" w:rsidRPr="00096FDD" w:rsidRDefault="003269B8" w:rsidP="003269B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 w:rsidR="005509C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/2026, REFERENTE A</w:t>
      </w:r>
      <w:r w:rsidR="005509C0">
        <w:rPr>
          <w:rFonts w:ascii="Times New Roman" w:hAnsi="Times New Roman" w:cs="Times New Roman"/>
          <w:sz w:val="24"/>
          <w:szCs w:val="24"/>
        </w:rPr>
        <w:t xml:space="preserve"> EMENDA ADITIVA A</w:t>
      </w:r>
      <w:r>
        <w:rPr>
          <w:rFonts w:ascii="Times New Roman" w:hAnsi="Times New Roman" w:cs="Times New Roman"/>
          <w:sz w:val="24"/>
          <w:szCs w:val="24"/>
        </w:rPr>
        <w:t>O PROJETO DE LEI nº 0</w:t>
      </w:r>
      <w:r w:rsidR="005509C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24032267" w14:textId="195A4258" w:rsidR="003269B8" w:rsidRPr="005509C0" w:rsidRDefault="005509C0" w:rsidP="005509C0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509C0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5509C0"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  <w:t>Acrescenta informação registral ao Art. 1º do Projeto de Lei Municipal nº 06/2026</w:t>
      </w:r>
      <w:r w:rsidRPr="005509C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509C0">
        <w:rPr>
          <w:rFonts w:ascii="Times New Roman" w:hAnsi="Times New Roman" w:cs="Times New Roman"/>
          <w:sz w:val="24"/>
          <w:szCs w:val="24"/>
        </w:rPr>
        <w:t xml:space="preserve"> que autoriza, de forma excepcional, o desmembramento de imóvel urbano no Município de Terra de Areia/RS”.</w:t>
      </w:r>
    </w:p>
    <w:p w14:paraId="2792FC37" w14:textId="77777777" w:rsidR="003269B8" w:rsidRPr="00CE4380" w:rsidRDefault="003269B8" w:rsidP="003269B8">
      <w:pPr>
        <w:rPr>
          <w:rFonts w:ascii="Times New Roman" w:hAnsi="Times New Roman" w:cs="Times New Roman"/>
          <w:sz w:val="24"/>
          <w:szCs w:val="24"/>
        </w:rPr>
      </w:pPr>
      <w:r w:rsidRPr="00CE4380">
        <w:rPr>
          <w:rFonts w:ascii="Times New Roman" w:hAnsi="Times New Roman" w:cs="Times New Roman"/>
          <w:sz w:val="24"/>
          <w:szCs w:val="24"/>
        </w:rPr>
        <w:t>EXECUTIVO MUNICIPAL:</w:t>
      </w:r>
    </w:p>
    <w:p w14:paraId="4CE29AFA" w14:textId="06AAAD02" w:rsidR="003269B8" w:rsidRPr="005509C0" w:rsidRDefault="003269B8" w:rsidP="003269B8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1F641130" w14:textId="2A79F10F" w:rsidR="003269B8" w:rsidRPr="005509C0" w:rsidRDefault="005509C0" w:rsidP="005509C0">
      <w:pPr>
        <w:spacing w:line="360" w:lineRule="auto"/>
        <w:ind w:left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509C0">
        <w:rPr>
          <w:rFonts w:ascii="Times New Roman" w:hAnsi="Times New Roman" w:cs="Times New Roman"/>
          <w:color w:val="000000"/>
          <w:sz w:val="24"/>
          <w:szCs w:val="24"/>
        </w:rPr>
        <w:t xml:space="preserve">Autoriza a abertura de crédito especial no valor total </w:t>
      </w:r>
      <w:r w:rsidRPr="005509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 R$ </w:t>
      </w:r>
      <w:r w:rsidRPr="005509C0">
        <w:rPr>
          <w:rFonts w:ascii="Times New Roman" w:hAnsi="Times New Roman" w:cs="Times New Roman"/>
          <w:bCs/>
          <w:sz w:val="24"/>
          <w:szCs w:val="24"/>
        </w:rPr>
        <w:t>705.619,95 (setecentos e cinco mil, seiscentos e dezenove reais e noventa e cinco reais)</w:t>
      </w:r>
      <w:r w:rsidRPr="005509C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5509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509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</w:t>
      </w:r>
    </w:p>
    <w:p w14:paraId="27D39583" w14:textId="77777777" w:rsidR="005509C0" w:rsidRPr="005509C0" w:rsidRDefault="003269B8" w:rsidP="005509C0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/2026, QUE:</w:t>
      </w:r>
    </w:p>
    <w:p w14:paraId="3D055EEF" w14:textId="23E874BF" w:rsidR="005509C0" w:rsidRPr="005509C0" w:rsidRDefault="005509C0" w:rsidP="005509C0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 w:rsidRPr="005509C0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>Autoriza, de forma excepcional, o desmembramento de imóvel urbano no Município de Terra de Areia/RS e dá outras providências.</w:t>
      </w:r>
    </w:p>
    <w:p w14:paraId="4CC7FC60" w14:textId="34CCD7B0" w:rsidR="003269B8" w:rsidRPr="005E312B" w:rsidRDefault="003269B8" w:rsidP="00CE438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9 de fevereiro de 2026.</w:t>
      </w:r>
    </w:p>
    <w:sectPr w:rsidR="003269B8" w:rsidRPr="005E31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F21BBF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80436621">
    <w:abstractNumId w:val="0"/>
  </w:num>
  <w:num w:numId="3" w16cid:durableId="808938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9B8"/>
    <w:rsid w:val="003269B8"/>
    <w:rsid w:val="005509C0"/>
    <w:rsid w:val="00C02D3D"/>
    <w:rsid w:val="00CE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873DB"/>
  <w15:chartTrackingRefBased/>
  <w15:docId w15:val="{4FB26DA4-A72C-474E-8FC3-D345F8062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9B8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269B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269B8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269B8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5509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231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2026-03-05T18:35:00Z</dcterms:created>
  <dcterms:modified xsi:type="dcterms:W3CDTF">2026-03-05T18:59:00Z</dcterms:modified>
</cp:coreProperties>
</file>