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5234816F"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 xml:space="preserve">COMISSÃO DE </w:t>
      </w:r>
      <w:r w:rsidR="00AB5E15">
        <w:rPr>
          <w:rFonts w:ascii="Arial" w:hAnsi="Arial" w:cs="Arial"/>
          <w:b/>
          <w:bCs/>
          <w:sz w:val="32"/>
          <w:szCs w:val="32"/>
        </w:rPr>
        <w:t>ORÇAMENTO E FINANÇAS</w:t>
      </w:r>
      <w:r w:rsidRPr="00F3140D">
        <w:rPr>
          <w:rFonts w:ascii="Arial" w:hAnsi="Arial" w:cs="Arial"/>
          <w:b/>
          <w:bCs/>
          <w:sz w:val="32"/>
          <w:szCs w:val="32"/>
        </w:rPr>
        <w:t xml:space="preserve"> (C</w:t>
      </w:r>
      <w:r w:rsidR="00AB5E15">
        <w:rPr>
          <w:rFonts w:ascii="Arial" w:hAnsi="Arial" w:cs="Arial"/>
          <w:b/>
          <w:bCs/>
          <w:sz w:val="32"/>
          <w:szCs w:val="32"/>
        </w:rPr>
        <w:t>OF</w:t>
      </w:r>
      <w:r w:rsidRPr="00F3140D">
        <w:rPr>
          <w:rFonts w:ascii="Arial" w:hAnsi="Arial" w:cs="Arial"/>
          <w:b/>
          <w:bCs/>
          <w:sz w:val="32"/>
          <w:szCs w:val="32"/>
        </w:rPr>
        <w:t>)</w:t>
      </w:r>
    </w:p>
    <w:p w14:paraId="7B9EC2FC" w14:textId="77777777" w:rsidR="00B101FB" w:rsidRPr="00F3140D" w:rsidRDefault="00B101FB" w:rsidP="00B101FB">
      <w:pPr>
        <w:rPr>
          <w:rFonts w:ascii="Arial" w:hAnsi="Arial" w:cs="Arial"/>
          <w:b/>
          <w:bCs/>
          <w:sz w:val="32"/>
          <w:szCs w:val="32"/>
        </w:rPr>
      </w:pPr>
    </w:p>
    <w:p w14:paraId="14AB2CAB" w14:textId="29657F52"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007425E3">
        <w:rPr>
          <w:rFonts w:ascii="Arial" w:hAnsi="Arial" w:cs="Arial"/>
          <w:sz w:val="28"/>
          <w:szCs w:val="28"/>
        </w:rPr>
        <w:t>05</w:t>
      </w:r>
      <w:r w:rsidRPr="00F3140D">
        <w:rPr>
          <w:rFonts w:ascii="Arial" w:hAnsi="Arial" w:cs="Arial"/>
          <w:sz w:val="28"/>
          <w:szCs w:val="28"/>
        </w:rPr>
        <w:t>/202</w:t>
      </w:r>
      <w:r w:rsidR="007425E3">
        <w:rPr>
          <w:rFonts w:ascii="Arial" w:hAnsi="Arial" w:cs="Arial"/>
          <w:sz w:val="28"/>
          <w:szCs w:val="28"/>
        </w:rPr>
        <w:t>6</w:t>
      </w:r>
      <w:r w:rsidR="00797B07">
        <w:rPr>
          <w:rFonts w:ascii="Arial" w:hAnsi="Arial" w:cs="Arial"/>
          <w:sz w:val="28"/>
          <w:szCs w:val="28"/>
        </w:rPr>
        <w:t>.</w:t>
      </w:r>
    </w:p>
    <w:p w14:paraId="05DD5DFD" w14:textId="77777777" w:rsidR="00B101FB" w:rsidRPr="00F3140D" w:rsidRDefault="00B101FB" w:rsidP="00B101FB">
      <w:pPr>
        <w:spacing w:after="0"/>
        <w:jc w:val="both"/>
        <w:rPr>
          <w:rFonts w:ascii="Arial" w:hAnsi="Arial" w:cs="Arial"/>
          <w:b/>
          <w:bCs/>
          <w:sz w:val="28"/>
          <w:szCs w:val="28"/>
        </w:rPr>
      </w:pPr>
    </w:p>
    <w:p w14:paraId="186B596D" w14:textId="5CF1C793"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007425E3">
        <w:rPr>
          <w:rFonts w:ascii="Arial" w:hAnsi="Arial" w:cs="Arial"/>
          <w:sz w:val="28"/>
          <w:szCs w:val="28"/>
        </w:rPr>
        <w:t>05</w:t>
      </w:r>
      <w:r w:rsidR="00797F28">
        <w:rPr>
          <w:rFonts w:ascii="Arial" w:hAnsi="Arial" w:cs="Arial"/>
          <w:sz w:val="28"/>
          <w:szCs w:val="28"/>
        </w:rPr>
        <w:t xml:space="preserve"> </w:t>
      </w:r>
      <w:r w:rsidRPr="00F3140D">
        <w:rPr>
          <w:rFonts w:ascii="Arial" w:hAnsi="Arial" w:cs="Arial"/>
          <w:sz w:val="28"/>
          <w:szCs w:val="28"/>
        </w:rPr>
        <w:t xml:space="preserve">de </w:t>
      </w:r>
      <w:r w:rsidR="007425E3">
        <w:rPr>
          <w:rFonts w:ascii="Arial" w:hAnsi="Arial" w:cs="Arial"/>
          <w:sz w:val="28"/>
          <w:szCs w:val="28"/>
        </w:rPr>
        <w:t>06</w:t>
      </w:r>
      <w:r w:rsidRPr="00F3140D">
        <w:rPr>
          <w:rFonts w:ascii="Arial" w:hAnsi="Arial" w:cs="Arial"/>
          <w:sz w:val="28"/>
          <w:szCs w:val="28"/>
        </w:rPr>
        <w:t xml:space="preserve"> de </w:t>
      </w:r>
      <w:r w:rsidR="007425E3">
        <w:rPr>
          <w:rFonts w:ascii="Arial" w:hAnsi="Arial" w:cs="Arial"/>
          <w:sz w:val="28"/>
          <w:szCs w:val="28"/>
        </w:rPr>
        <w:t>fevereiro</w:t>
      </w:r>
      <w:r w:rsidRPr="00F3140D">
        <w:rPr>
          <w:rFonts w:ascii="Arial" w:hAnsi="Arial" w:cs="Arial"/>
          <w:sz w:val="28"/>
          <w:szCs w:val="28"/>
        </w:rPr>
        <w:t xml:space="preserve"> de 202</w:t>
      </w:r>
      <w:r w:rsidR="007425E3">
        <w:rPr>
          <w:rFonts w:ascii="Arial" w:hAnsi="Arial" w:cs="Arial"/>
          <w:sz w:val="28"/>
          <w:szCs w:val="28"/>
        </w:rPr>
        <w:t>6</w:t>
      </w:r>
      <w:r w:rsidR="00797B07">
        <w:rPr>
          <w:rFonts w:ascii="Arial" w:hAnsi="Arial" w:cs="Arial"/>
          <w:sz w:val="28"/>
          <w:szCs w:val="28"/>
        </w:rPr>
        <w:t>.</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6954E151"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Executivo Municipal</w:t>
      </w:r>
      <w:r w:rsidR="00797B07">
        <w:rPr>
          <w:rFonts w:ascii="Arial" w:hAnsi="Arial" w:cs="Arial"/>
          <w:sz w:val="28"/>
          <w:szCs w:val="28"/>
        </w:rPr>
        <w:t>.</w:t>
      </w:r>
    </w:p>
    <w:p w14:paraId="054A6076" w14:textId="77777777" w:rsidR="00B101FB" w:rsidRPr="00F3140D" w:rsidRDefault="00B101FB" w:rsidP="00B101FB">
      <w:pPr>
        <w:spacing w:after="0"/>
        <w:jc w:val="both"/>
        <w:rPr>
          <w:rFonts w:ascii="Arial" w:hAnsi="Arial" w:cs="Arial"/>
          <w:sz w:val="28"/>
          <w:szCs w:val="28"/>
        </w:rPr>
      </w:pPr>
    </w:p>
    <w:p w14:paraId="502510ED" w14:textId="7B3D5DEB" w:rsidR="004C232D"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116E4D">
        <w:rPr>
          <w:rFonts w:ascii="Arial" w:hAnsi="Arial" w:cs="Arial"/>
          <w:bCs/>
          <w:sz w:val="28"/>
          <w:szCs w:val="28"/>
        </w:rPr>
        <w:t>A</w:t>
      </w:r>
      <w:r w:rsidR="00116E4D" w:rsidRPr="00116E4D">
        <w:rPr>
          <w:rFonts w:ascii="Arial" w:hAnsi="Arial" w:cs="Arial"/>
          <w:bCs/>
          <w:sz w:val="28"/>
          <w:szCs w:val="28"/>
        </w:rPr>
        <w:t>bertura de Crédito Especial</w:t>
      </w:r>
      <w:r w:rsidR="007425E3">
        <w:rPr>
          <w:rFonts w:ascii="Arial" w:hAnsi="Arial" w:cs="Arial"/>
          <w:bCs/>
          <w:sz w:val="28"/>
          <w:szCs w:val="28"/>
        </w:rPr>
        <w:t>.</w:t>
      </w:r>
    </w:p>
    <w:p w14:paraId="7044C65B" w14:textId="77777777" w:rsidR="00797B07" w:rsidRDefault="00797B07" w:rsidP="00B101FB">
      <w:pPr>
        <w:spacing w:after="0"/>
        <w:jc w:val="both"/>
        <w:rPr>
          <w:rFonts w:ascii="Arial" w:hAnsi="Arial" w:cs="Arial"/>
          <w:bCs/>
          <w:sz w:val="28"/>
          <w:szCs w:val="28"/>
        </w:rPr>
      </w:pPr>
    </w:p>
    <w:p w14:paraId="39E99D31" w14:textId="6C2FC6E1"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7425E3">
        <w:rPr>
          <w:rFonts w:ascii="Arial" w:hAnsi="Arial" w:cs="Arial"/>
          <w:b/>
          <w:bCs/>
          <w:sz w:val="28"/>
          <w:szCs w:val="28"/>
        </w:rPr>
        <w:t xml:space="preserve"> </w:t>
      </w:r>
      <w:proofErr w:type="spellStart"/>
      <w:r w:rsidR="00EC0188">
        <w:rPr>
          <w:rFonts w:ascii="Arial" w:hAnsi="Arial" w:cs="Arial"/>
          <w:sz w:val="28"/>
          <w:szCs w:val="28"/>
        </w:rPr>
        <w:t>Lindonês</w:t>
      </w:r>
      <w:proofErr w:type="spellEnd"/>
      <w:r w:rsidR="00EC0188">
        <w:rPr>
          <w:rFonts w:ascii="Arial" w:hAnsi="Arial" w:cs="Arial"/>
          <w:sz w:val="28"/>
          <w:szCs w:val="28"/>
        </w:rPr>
        <w:t xml:space="preserve"> </w:t>
      </w:r>
      <w:r w:rsidR="00691F31">
        <w:rPr>
          <w:rFonts w:ascii="Arial" w:hAnsi="Arial" w:cs="Arial"/>
          <w:sz w:val="28"/>
          <w:szCs w:val="28"/>
        </w:rPr>
        <w:t>Konig dos Santos</w:t>
      </w:r>
      <w:r w:rsidR="00FD234E">
        <w:rPr>
          <w:rFonts w:ascii="Arial" w:hAnsi="Arial" w:cs="Arial"/>
          <w:b/>
          <w:bCs/>
          <w:sz w:val="28"/>
          <w:szCs w:val="28"/>
        </w:rPr>
        <w:t xml:space="preserve">           </w:t>
      </w:r>
      <w:r w:rsidR="00D75421">
        <w:rPr>
          <w:rFonts w:ascii="Arial" w:hAnsi="Arial" w:cs="Arial"/>
          <w:b/>
          <w:bCs/>
          <w:sz w:val="28"/>
          <w:szCs w:val="28"/>
        </w:rPr>
        <w:t xml:space="preserve">   </w:t>
      </w:r>
      <w:r w:rsidR="001042DA">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691F31">
        <w:rPr>
          <w:rFonts w:ascii="Arial" w:hAnsi="Arial" w:cs="Arial"/>
          <w:b/>
          <w:bCs/>
          <w:sz w:val="28"/>
          <w:szCs w:val="28"/>
        </w:rPr>
        <w:t xml:space="preserve"> </w:t>
      </w:r>
      <w:r w:rsidR="001042DA" w:rsidRPr="001042DA">
        <w:rPr>
          <w:rFonts w:ascii="Arial" w:hAnsi="Arial" w:cs="Arial"/>
          <w:sz w:val="28"/>
          <w:szCs w:val="28"/>
        </w:rPr>
        <w:t>Favorável</w:t>
      </w:r>
    </w:p>
    <w:p w14:paraId="524044D4" w14:textId="77777777" w:rsidR="00B101FB" w:rsidRDefault="00B101FB" w:rsidP="00B101FB">
      <w:pPr>
        <w:spacing w:after="0"/>
        <w:jc w:val="both"/>
        <w:rPr>
          <w:rFonts w:ascii="Arial" w:hAnsi="Arial" w:cs="Arial"/>
          <w:b/>
          <w:bCs/>
          <w:sz w:val="28"/>
          <w:szCs w:val="28"/>
        </w:rPr>
      </w:pPr>
    </w:p>
    <w:p w14:paraId="34A45AD0" w14:textId="64BA9E5D" w:rsidR="006B0F4E" w:rsidRDefault="00B101FB" w:rsidP="00797B07">
      <w:pPr>
        <w:spacing w:after="0"/>
        <w:jc w:val="both"/>
        <w:rPr>
          <w:rFonts w:ascii="Arial" w:hAnsi="Arial" w:cs="Arial"/>
          <w:b/>
          <w:bCs/>
          <w:sz w:val="32"/>
          <w:szCs w:val="32"/>
        </w:rPr>
      </w:pPr>
      <w:r>
        <w:rPr>
          <w:rFonts w:ascii="Arial" w:hAnsi="Arial" w:cs="Arial"/>
          <w:b/>
          <w:bCs/>
          <w:sz w:val="28"/>
          <w:szCs w:val="28"/>
        </w:rPr>
        <w:t xml:space="preserve">Ementa: </w:t>
      </w:r>
      <w:r w:rsidR="007425E3" w:rsidRPr="007425E3">
        <w:rPr>
          <w:rFonts w:ascii="Times New Roman" w:hAnsi="Times New Roman" w:cs="Times New Roman"/>
          <w:i/>
          <w:iCs/>
          <w:sz w:val="28"/>
          <w:szCs w:val="28"/>
        </w:rPr>
        <w:t xml:space="preserve">Autoriza a abertura de crédito especial no valor total de R$ 705.619,95 (setecentos e </w:t>
      </w:r>
      <w:r w:rsidR="00EC0188">
        <w:rPr>
          <w:rFonts w:ascii="Times New Roman" w:hAnsi="Times New Roman" w:cs="Times New Roman"/>
          <w:i/>
          <w:iCs/>
          <w:sz w:val="28"/>
          <w:szCs w:val="28"/>
        </w:rPr>
        <w:t>cinco</w:t>
      </w:r>
      <w:r w:rsidR="007425E3" w:rsidRPr="007425E3">
        <w:rPr>
          <w:rFonts w:ascii="Times New Roman" w:hAnsi="Times New Roman" w:cs="Times New Roman"/>
          <w:i/>
          <w:iCs/>
          <w:sz w:val="28"/>
          <w:szCs w:val="28"/>
        </w:rPr>
        <w:t xml:space="preserve"> mil, seiscentos e dezenove reais e noventa e cinco reais). </w:t>
      </w:r>
      <w:r w:rsidR="00130FE5" w:rsidRPr="00130FE5">
        <w:rPr>
          <w:rFonts w:ascii="Times New Roman" w:hAnsi="Times New Roman" w:cs="Times New Roman"/>
          <w:i/>
          <w:iCs/>
          <w:sz w:val="28"/>
          <w:szCs w:val="28"/>
        </w:rPr>
        <w:t xml:space="preserve"> </w:t>
      </w:r>
    </w:p>
    <w:p w14:paraId="0936F139" w14:textId="0773E03C" w:rsidR="006B0F4E" w:rsidRDefault="001C5DF9" w:rsidP="00B101FB">
      <w:pPr>
        <w:jc w:val="center"/>
        <w:rPr>
          <w:rFonts w:ascii="Arial" w:hAnsi="Arial" w:cs="Arial"/>
          <w:b/>
          <w:bCs/>
          <w:sz w:val="32"/>
          <w:szCs w:val="32"/>
        </w:rPr>
      </w:pPr>
      <w:r>
        <w:rPr>
          <w:rFonts w:ascii="Arial" w:hAnsi="Arial" w:cs="Arial"/>
          <w:b/>
          <w:bCs/>
          <w:sz w:val="32"/>
          <w:szCs w:val="32"/>
        </w:rPr>
        <w:t xml:space="preserve"> </w:t>
      </w:r>
    </w:p>
    <w:p w14:paraId="64F51C61" w14:textId="25C5E9BA"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460CD3">
      <w:pPr>
        <w:spacing w:line="360" w:lineRule="auto"/>
        <w:jc w:val="center"/>
        <w:rPr>
          <w:rFonts w:ascii="Arial" w:hAnsi="Arial" w:cs="Arial"/>
          <w:b/>
          <w:bCs/>
          <w:sz w:val="32"/>
          <w:szCs w:val="32"/>
        </w:rPr>
      </w:pPr>
    </w:p>
    <w:p w14:paraId="772E8E7D" w14:textId="77777777" w:rsidR="004D015E" w:rsidRPr="004D015E" w:rsidRDefault="004D015E" w:rsidP="004D015E">
      <w:pPr>
        <w:spacing w:line="360" w:lineRule="auto"/>
        <w:ind w:firstLine="2268"/>
        <w:jc w:val="both"/>
        <w:rPr>
          <w:rFonts w:ascii="Arial" w:hAnsi="Arial" w:cs="Arial"/>
          <w:sz w:val="28"/>
          <w:szCs w:val="28"/>
        </w:rPr>
      </w:pPr>
      <w:r w:rsidRPr="004D015E">
        <w:rPr>
          <w:rFonts w:ascii="Arial" w:hAnsi="Arial" w:cs="Arial"/>
          <w:sz w:val="28"/>
          <w:szCs w:val="28"/>
        </w:rPr>
        <w:t>Trata-se de parecer jurídico acerca do Projeto de Lei Municipal nº 05/2026, de iniciativa do Chefe do Poder Executivo, que autoriza a abertura de crédito adicional especial no valor total de R$ 705.619,95, destinado à criação de dotações orçamentárias específicas para aplicação de recursos oriundos de convênios estaduais, transferências federais, emendas parlamentares e superávit financeiro do exercício anterior, abrangendo ações nas Secretarias Municipais da Saúde, Obras, Agricultura e Desenvolvimento Econômico.</w:t>
      </w:r>
    </w:p>
    <w:p w14:paraId="501D52F6" w14:textId="77777777" w:rsidR="004D015E" w:rsidRPr="004D015E" w:rsidRDefault="004D015E" w:rsidP="004D015E">
      <w:pPr>
        <w:spacing w:line="360" w:lineRule="auto"/>
        <w:ind w:firstLine="2268"/>
        <w:jc w:val="both"/>
        <w:rPr>
          <w:rFonts w:ascii="Arial" w:hAnsi="Arial" w:cs="Arial"/>
          <w:sz w:val="28"/>
          <w:szCs w:val="28"/>
        </w:rPr>
      </w:pPr>
      <w:r w:rsidRPr="004D015E">
        <w:rPr>
          <w:rFonts w:ascii="Arial" w:hAnsi="Arial" w:cs="Arial"/>
          <w:sz w:val="28"/>
          <w:szCs w:val="28"/>
        </w:rPr>
        <w:lastRenderedPageBreak/>
        <w:t>Conforme exposição de motivos, os valores destinam-se à execução de programas vinculados, dentre eles assistência farmacêutica, aquisição de equipamentos para unidades de saúde, custeio do programa Inverno Gaúcho, devolução de rendimentos de convênio já executado, recuperação de estradas vicinais e implementação do Programa Qualifica RS.</w:t>
      </w:r>
    </w:p>
    <w:p w14:paraId="10048375" w14:textId="77777777" w:rsidR="004D015E" w:rsidRPr="004D015E" w:rsidRDefault="004D015E" w:rsidP="004D015E">
      <w:pPr>
        <w:spacing w:line="360" w:lineRule="auto"/>
        <w:ind w:firstLine="2268"/>
        <w:jc w:val="both"/>
        <w:rPr>
          <w:rFonts w:ascii="Arial" w:hAnsi="Arial" w:cs="Arial"/>
          <w:sz w:val="28"/>
          <w:szCs w:val="28"/>
        </w:rPr>
      </w:pPr>
      <w:r w:rsidRPr="004D015E">
        <w:rPr>
          <w:rFonts w:ascii="Arial" w:hAnsi="Arial" w:cs="Arial"/>
          <w:sz w:val="28"/>
          <w:szCs w:val="28"/>
        </w:rPr>
        <w:t>É o relatório.</w:t>
      </w:r>
    </w:p>
    <w:p w14:paraId="62F3B2DE" w14:textId="77777777" w:rsidR="00445A71" w:rsidRDefault="00445A71" w:rsidP="00130FE5">
      <w:pPr>
        <w:rPr>
          <w:rFonts w:ascii="Arial" w:hAnsi="Arial" w:cs="Arial"/>
          <w:b/>
          <w:bCs/>
          <w:sz w:val="32"/>
          <w:szCs w:val="32"/>
        </w:rPr>
      </w:pPr>
    </w:p>
    <w:p w14:paraId="23E1AC56" w14:textId="77777777" w:rsidR="00AB5E15" w:rsidRDefault="00AB5E15" w:rsidP="00AB5E15">
      <w:pPr>
        <w:jc w:val="center"/>
        <w:rPr>
          <w:rFonts w:ascii="Arial" w:hAnsi="Arial" w:cs="Arial"/>
          <w:b/>
          <w:bCs/>
          <w:sz w:val="32"/>
          <w:szCs w:val="32"/>
        </w:rPr>
      </w:pPr>
      <w:r w:rsidRPr="003C63C5">
        <w:rPr>
          <w:rFonts w:ascii="Arial" w:hAnsi="Arial" w:cs="Arial"/>
          <w:b/>
          <w:bCs/>
          <w:sz w:val="32"/>
          <w:szCs w:val="32"/>
        </w:rPr>
        <w:t>Parecer</w:t>
      </w:r>
    </w:p>
    <w:p w14:paraId="239D37E2" w14:textId="77777777" w:rsidR="00AB5E15" w:rsidRDefault="00AB5E15" w:rsidP="00AB5E15">
      <w:pPr>
        <w:spacing w:after="0"/>
        <w:jc w:val="both"/>
        <w:rPr>
          <w:rFonts w:ascii="Arial" w:hAnsi="Arial" w:cs="Arial"/>
          <w:b/>
          <w:bCs/>
          <w:sz w:val="32"/>
          <w:szCs w:val="32"/>
        </w:rPr>
      </w:pPr>
    </w:p>
    <w:p w14:paraId="6175AE5E" w14:textId="77777777" w:rsidR="00AB5E15" w:rsidRDefault="00AB5E15" w:rsidP="00AB5E15">
      <w:pPr>
        <w:spacing w:after="0"/>
        <w:jc w:val="both"/>
        <w:rPr>
          <w:rFonts w:ascii="Arial" w:hAnsi="Arial" w:cs="Arial"/>
          <w:b/>
          <w:bCs/>
          <w:sz w:val="32"/>
          <w:szCs w:val="32"/>
        </w:rPr>
      </w:pPr>
    </w:p>
    <w:p w14:paraId="7AAF411C" w14:textId="77777777" w:rsidR="00AB5E15" w:rsidRDefault="00AB5E15" w:rsidP="00AB5E15">
      <w:pPr>
        <w:spacing w:after="0" w:line="360" w:lineRule="auto"/>
        <w:ind w:firstLine="2268"/>
        <w:jc w:val="both"/>
        <w:rPr>
          <w:rFonts w:ascii="Arial" w:hAnsi="Arial" w:cs="Arial"/>
          <w:sz w:val="28"/>
          <w:szCs w:val="28"/>
        </w:rPr>
      </w:pPr>
      <w:r>
        <w:rPr>
          <w:rFonts w:ascii="Arial" w:hAnsi="Arial" w:cs="Arial"/>
          <w:sz w:val="28"/>
          <w:szCs w:val="28"/>
        </w:rPr>
        <w:t>Em observância ao proposto PL, verifica-se que este atende aos princípios contidos na Magna Carta no tocante à legalidade, eficiência e moralidade, respeitando aos recursos públicos e a previsão orçamentária, estando em consonância com o disposto no Art. 165 e incisos da CF, além de explicita concordância ao emanado na Lei Complementar 101/2000.</w:t>
      </w:r>
    </w:p>
    <w:p w14:paraId="3061BDC4" w14:textId="77777777" w:rsidR="00AB5E15" w:rsidRDefault="00AB5E15" w:rsidP="00AB5E15">
      <w:pPr>
        <w:spacing w:after="0" w:line="360" w:lineRule="auto"/>
        <w:ind w:firstLine="2268"/>
        <w:jc w:val="both"/>
        <w:rPr>
          <w:rFonts w:ascii="Arial" w:hAnsi="Arial" w:cs="Arial"/>
          <w:sz w:val="28"/>
          <w:szCs w:val="28"/>
        </w:rPr>
      </w:pPr>
    </w:p>
    <w:p w14:paraId="30B9E5F1" w14:textId="77777777" w:rsidR="00AB5E15" w:rsidRDefault="00AB5E15" w:rsidP="00AB5E15">
      <w:pPr>
        <w:spacing w:after="0" w:line="360" w:lineRule="auto"/>
        <w:ind w:firstLine="2268"/>
        <w:jc w:val="both"/>
        <w:rPr>
          <w:rFonts w:ascii="Arial" w:hAnsi="Arial" w:cs="Arial"/>
          <w:sz w:val="28"/>
          <w:szCs w:val="28"/>
        </w:rPr>
      </w:pPr>
      <w:r w:rsidRPr="003B4F96">
        <w:rPr>
          <w:rFonts w:ascii="Arial" w:hAnsi="Arial" w:cs="Arial"/>
          <w:sz w:val="28"/>
          <w:szCs w:val="28"/>
        </w:rPr>
        <w:t xml:space="preserve">Quanto </w:t>
      </w:r>
      <w:r>
        <w:rPr>
          <w:rFonts w:ascii="Arial" w:hAnsi="Arial" w:cs="Arial"/>
          <w:sz w:val="28"/>
          <w:szCs w:val="28"/>
        </w:rPr>
        <w:t>aos princípios orçamentários previstos na Lei Orgânica a</w:t>
      </w:r>
      <w:r w:rsidRPr="0060715E">
        <w:rPr>
          <w:rFonts w:ascii="Arial" w:hAnsi="Arial" w:cs="Arial"/>
          <w:sz w:val="28"/>
          <w:szCs w:val="28"/>
        </w:rPr>
        <w:t xml:space="preserve"> autonomia do Município se expressa pela aplicação de suas </w:t>
      </w:r>
      <w:r w:rsidRPr="00112031">
        <w:rPr>
          <w:rFonts w:ascii="Arial" w:hAnsi="Arial" w:cs="Arial"/>
          <w:sz w:val="28"/>
          <w:szCs w:val="28"/>
        </w:rPr>
        <w:t>receitas</w:t>
      </w:r>
      <w:r>
        <w:rPr>
          <w:rFonts w:ascii="Arial" w:hAnsi="Arial" w:cs="Arial"/>
          <w:sz w:val="28"/>
          <w:szCs w:val="28"/>
        </w:rPr>
        <w:t>,</w:t>
      </w:r>
      <w:r w:rsidRPr="00112031">
        <w:rPr>
          <w:rFonts w:ascii="Arial" w:hAnsi="Arial" w:cs="Arial"/>
          <w:sz w:val="28"/>
          <w:szCs w:val="28"/>
        </w:rPr>
        <w:t xml:space="preserve"> </w:t>
      </w:r>
      <w:r>
        <w:rPr>
          <w:rFonts w:ascii="Arial" w:hAnsi="Arial" w:cs="Arial"/>
          <w:sz w:val="28"/>
          <w:szCs w:val="28"/>
        </w:rPr>
        <w:t>podendo o mesmo e</w:t>
      </w:r>
      <w:r w:rsidRPr="00112031">
        <w:rPr>
          <w:rFonts w:ascii="Arial" w:hAnsi="Arial" w:cs="Arial"/>
          <w:sz w:val="28"/>
          <w:szCs w:val="28"/>
        </w:rPr>
        <w:t>laborar o orçamento, prevendo a receita e fixando a</w:t>
      </w:r>
      <w:r>
        <w:rPr>
          <w:rFonts w:ascii="Arial" w:hAnsi="Arial" w:cs="Arial"/>
          <w:sz w:val="28"/>
          <w:szCs w:val="28"/>
        </w:rPr>
        <w:t>s</w:t>
      </w:r>
      <w:r w:rsidRPr="00112031">
        <w:rPr>
          <w:rFonts w:ascii="Arial" w:hAnsi="Arial" w:cs="Arial"/>
          <w:sz w:val="28"/>
          <w:szCs w:val="28"/>
        </w:rPr>
        <w:t xml:space="preserve"> despesa</w:t>
      </w:r>
      <w:r>
        <w:rPr>
          <w:rFonts w:ascii="Arial" w:hAnsi="Arial" w:cs="Arial"/>
          <w:sz w:val="28"/>
          <w:szCs w:val="28"/>
        </w:rPr>
        <w:t>s</w:t>
      </w:r>
      <w:r w:rsidRPr="00112031">
        <w:rPr>
          <w:rFonts w:ascii="Arial" w:hAnsi="Arial" w:cs="Arial"/>
          <w:sz w:val="28"/>
          <w:szCs w:val="28"/>
        </w:rPr>
        <w:t>, com bases em planejamento adequado</w:t>
      </w:r>
      <w:r>
        <w:rPr>
          <w:rFonts w:ascii="Arial" w:hAnsi="Arial" w:cs="Arial"/>
          <w:sz w:val="28"/>
          <w:szCs w:val="28"/>
        </w:rPr>
        <w:t>, sendo que as despesas com servidores ativos e inativos não deverá exceder os limites estabelecidos na LDO, LOA e Plano Plurianual.</w:t>
      </w:r>
    </w:p>
    <w:p w14:paraId="66B70AF1" w14:textId="77777777" w:rsidR="00AB5E15" w:rsidRDefault="00AB5E15" w:rsidP="00AB5E15">
      <w:pPr>
        <w:spacing w:after="0" w:line="360" w:lineRule="auto"/>
        <w:ind w:firstLine="2268"/>
        <w:jc w:val="both"/>
        <w:rPr>
          <w:rFonts w:ascii="Arial" w:hAnsi="Arial" w:cs="Arial"/>
          <w:sz w:val="28"/>
          <w:szCs w:val="28"/>
        </w:rPr>
      </w:pPr>
    </w:p>
    <w:p w14:paraId="172BA8D4" w14:textId="77777777" w:rsidR="00AB5E15" w:rsidRDefault="00AB5E15" w:rsidP="00AB5E15">
      <w:pPr>
        <w:spacing w:after="0" w:line="360" w:lineRule="auto"/>
        <w:ind w:firstLine="2268"/>
        <w:jc w:val="both"/>
        <w:rPr>
          <w:rFonts w:ascii="Arial" w:hAnsi="Arial" w:cs="Arial"/>
          <w:sz w:val="28"/>
          <w:szCs w:val="28"/>
        </w:rPr>
      </w:pPr>
      <w:r>
        <w:rPr>
          <w:rFonts w:ascii="Arial" w:hAnsi="Arial" w:cs="Arial"/>
          <w:sz w:val="28"/>
          <w:szCs w:val="28"/>
        </w:rPr>
        <w:t>Nunca é demais referir que a</w:t>
      </w:r>
      <w:r w:rsidRPr="00EB4169">
        <w:rPr>
          <w:rFonts w:ascii="Arial" w:hAnsi="Arial" w:cs="Arial"/>
          <w:sz w:val="28"/>
          <w:szCs w:val="28"/>
        </w:rPr>
        <w:t xml:space="preserve"> criação, expansão ou aperfeiçoamento de ação governamental que acarrete aumento da despesa será acompanhad</w:t>
      </w:r>
      <w:r>
        <w:rPr>
          <w:rFonts w:ascii="Arial" w:hAnsi="Arial" w:cs="Arial"/>
          <w:sz w:val="28"/>
          <w:szCs w:val="28"/>
        </w:rPr>
        <w:t>a</w:t>
      </w:r>
      <w:r w:rsidRPr="00EB4169">
        <w:rPr>
          <w:rFonts w:ascii="Arial" w:hAnsi="Arial" w:cs="Arial"/>
          <w:sz w:val="28"/>
          <w:szCs w:val="28"/>
        </w:rPr>
        <w:t xml:space="preserve"> d</w:t>
      </w:r>
      <w:bookmarkStart w:id="0" w:name="art16i"/>
      <w:bookmarkEnd w:id="0"/>
      <w:r>
        <w:rPr>
          <w:rFonts w:ascii="Arial" w:hAnsi="Arial" w:cs="Arial"/>
          <w:sz w:val="28"/>
          <w:szCs w:val="28"/>
        </w:rPr>
        <w:t xml:space="preserve">e </w:t>
      </w:r>
      <w:r w:rsidRPr="00EB4169">
        <w:rPr>
          <w:rFonts w:ascii="Arial" w:hAnsi="Arial" w:cs="Arial"/>
          <w:sz w:val="28"/>
          <w:szCs w:val="28"/>
        </w:rPr>
        <w:t xml:space="preserve">estimativa do impacto orçamentário-financeiro no exercício em que deva entrar em vigor e nos dois </w:t>
      </w:r>
      <w:bookmarkStart w:id="1" w:name="art16ii"/>
      <w:bookmarkEnd w:id="1"/>
      <w:r w:rsidRPr="00EB4169">
        <w:rPr>
          <w:rFonts w:ascii="Arial" w:hAnsi="Arial" w:cs="Arial"/>
          <w:sz w:val="28"/>
          <w:szCs w:val="28"/>
        </w:rPr>
        <w:t>subsequentes</w:t>
      </w:r>
      <w:r>
        <w:rPr>
          <w:rFonts w:ascii="Arial" w:hAnsi="Arial" w:cs="Arial"/>
          <w:sz w:val="28"/>
          <w:szCs w:val="28"/>
        </w:rPr>
        <w:t>, além de</w:t>
      </w:r>
      <w:r w:rsidRPr="00EB4169">
        <w:rPr>
          <w:rFonts w:ascii="Arial" w:hAnsi="Arial" w:cs="Arial"/>
          <w:sz w:val="28"/>
          <w:szCs w:val="28"/>
        </w:rPr>
        <w:t xml:space="preserve"> declaração do ordenador da despesa de que o aumento tem adequação com a lei orçamentária anual</w:t>
      </w:r>
      <w:r>
        <w:rPr>
          <w:rFonts w:ascii="Arial" w:hAnsi="Arial" w:cs="Arial"/>
          <w:sz w:val="28"/>
          <w:szCs w:val="28"/>
        </w:rPr>
        <w:t>,</w:t>
      </w:r>
      <w:r w:rsidRPr="00EB4169">
        <w:rPr>
          <w:rFonts w:ascii="Arial" w:hAnsi="Arial" w:cs="Arial"/>
          <w:sz w:val="28"/>
          <w:szCs w:val="28"/>
        </w:rPr>
        <w:t xml:space="preserve"> compatibilidade com o plano plurianual e com a lei de diretrizes orçamentárias</w:t>
      </w:r>
      <w:r>
        <w:rPr>
          <w:rFonts w:ascii="Arial" w:hAnsi="Arial" w:cs="Arial"/>
          <w:sz w:val="28"/>
          <w:szCs w:val="28"/>
        </w:rPr>
        <w:t>, o que, denota-se, no presente PL fora devidamente observado em consonância com o previsto na LC 101/2000.</w:t>
      </w:r>
    </w:p>
    <w:p w14:paraId="00F8885D" w14:textId="77777777" w:rsidR="00AB5E15" w:rsidRDefault="00AB5E15" w:rsidP="00AB5E15">
      <w:pPr>
        <w:spacing w:after="0" w:line="360" w:lineRule="auto"/>
        <w:ind w:firstLine="2268"/>
        <w:jc w:val="both"/>
        <w:rPr>
          <w:rFonts w:ascii="Arial" w:hAnsi="Arial" w:cs="Arial"/>
          <w:sz w:val="28"/>
          <w:szCs w:val="28"/>
        </w:rPr>
      </w:pPr>
    </w:p>
    <w:p w14:paraId="599405DD" w14:textId="77777777" w:rsidR="00AB5E15" w:rsidRDefault="00AB5E15" w:rsidP="00AB5E15">
      <w:pPr>
        <w:spacing w:after="0" w:line="360" w:lineRule="auto"/>
        <w:ind w:firstLine="2268"/>
        <w:jc w:val="both"/>
        <w:rPr>
          <w:rFonts w:ascii="Arial" w:hAnsi="Arial" w:cs="Arial"/>
          <w:sz w:val="28"/>
          <w:szCs w:val="28"/>
        </w:rPr>
      </w:pPr>
      <w:r>
        <w:rPr>
          <w:rFonts w:ascii="Arial" w:hAnsi="Arial" w:cs="Arial"/>
          <w:sz w:val="28"/>
          <w:szCs w:val="28"/>
        </w:rPr>
        <w:t xml:space="preserve">Como dito, o ato administrativo apresentado pelo executivo é </w:t>
      </w:r>
      <w:r w:rsidRPr="00B93591">
        <w:rPr>
          <w:rFonts w:ascii="Arial" w:hAnsi="Arial" w:cs="Arial"/>
          <w:sz w:val="28"/>
          <w:szCs w:val="28"/>
        </w:rPr>
        <w:t xml:space="preserve">compatível com o plano plurianual e a lei de diretrizes orçamentárias, </w:t>
      </w:r>
      <w:r>
        <w:rPr>
          <w:rFonts w:ascii="Arial" w:hAnsi="Arial" w:cs="Arial"/>
          <w:sz w:val="28"/>
          <w:szCs w:val="28"/>
        </w:rPr>
        <w:t>conformando-se com os</w:t>
      </w:r>
      <w:r w:rsidRPr="00B93591">
        <w:rPr>
          <w:rFonts w:ascii="Arial" w:hAnsi="Arial" w:cs="Arial"/>
          <w:sz w:val="28"/>
          <w:szCs w:val="28"/>
        </w:rPr>
        <w:t xml:space="preserve"> objetivos, prioridades e metas previstos nesses instrumentos</w:t>
      </w:r>
      <w:r>
        <w:rPr>
          <w:rFonts w:ascii="Arial" w:hAnsi="Arial" w:cs="Arial"/>
          <w:sz w:val="28"/>
          <w:szCs w:val="28"/>
        </w:rPr>
        <w:t xml:space="preserve">, </w:t>
      </w:r>
      <w:r w:rsidRPr="00B93591">
        <w:rPr>
          <w:rFonts w:ascii="Arial" w:hAnsi="Arial" w:cs="Arial"/>
          <w:sz w:val="28"/>
          <w:szCs w:val="28"/>
        </w:rPr>
        <w:t xml:space="preserve">não </w:t>
      </w:r>
      <w:r>
        <w:rPr>
          <w:rFonts w:ascii="Arial" w:hAnsi="Arial" w:cs="Arial"/>
          <w:sz w:val="28"/>
          <w:szCs w:val="28"/>
        </w:rPr>
        <w:t>infringindo</w:t>
      </w:r>
      <w:r w:rsidRPr="00B93591">
        <w:rPr>
          <w:rFonts w:ascii="Arial" w:hAnsi="Arial" w:cs="Arial"/>
          <w:sz w:val="28"/>
          <w:szCs w:val="28"/>
        </w:rPr>
        <w:t xml:space="preserve"> qualquer de suas </w:t>
      </w:r>
      <w:r>
        <w:rPr>
          <w:rFonts w:ascii="Arial" w:hAnsi="Arial" w:cs="Arial"/>
          <w:sz w:val="28"/>
          <w:szCs w:val="28"/>
        </w:rPr>
        <w:t xml:space="preserve">disposições, vindo acompanhado </w:t>
      </w:r>
      <w:r w:rsidRPr="00B93591">
        <w:rPr>
          <w:rFonts w:ascii="Arial" w:hAnsi="Arial" w:cs="Arial"/>
          <w:sz w:val="28"/>
          <w:szCs w:val="28"/>
        </w:rPr>
        <w:t>das premissas e metodologia de cálculo utilizadas</w:t>
      </w:r>
      <w:r>
        <w:rPr>
          <w:rFonts w:ascii="Arial" w:hAnsi="Arial" w:cs="Arial"/>
          <w:sz w:val="28"/>
          <w:szCs w:val="28"/>
        </w:rPr>
        <w:t>, em estrito compasso com a orientação encampada nos artigos 16, 17 e 18 da LRF.</w:t>
      </w:r>
    </w:p>
    <w:p w14:paraId="1EB1E454" w14:textId="77777777" w:rsidR="00AB5E15" w:rsidRDefault="00AB5E15" w:rsidP="00AB5E15">
      <w:pPr>
        <w:spacing w:after="0" w:line="360" w:lineRule="auto"/>
        <w:jc w:val="both"/>
        <w:rPr>
          <w:rFonts w:ascii="Arial" w:hAnsi="Arial" w:cs="Arial"/>
          <w:sz w:val="28"/>
          <w:szCs w:val="28"/>
        </w:rPr>
      </w:pPr>
    </w:p>
    <w:p w14:paraId="29911ED1" w14:textId="77777777" w:rsidR="00AB5E15" w:rsidRDefault="00AB5E15" w:rsidP="00AB5E15">
      <w:pPr>
        <w:spacing w:after="0" w:line="360" w:lineRule="auto"/>
        <w:ind w:firstLine="2268"/>
        <w:jc w:val="both"/>
        <w:rPr>
          <w:rFonts w:ascii="Arial" w:hAnsi="Arial" w:cs="Arial"/>
          <w:sz w:val="28"/>
          <w:szCs w:val="28"/>
        </w:rPr>
      </w:pPr>
      <w:r>
        <w:rPr>
          <w:rFonts w:ascii="Arial" w:hAnsi="Arial" w:cs="Arial"/>
          <w:sz w:val="28"/>
          <w:szCs w:val="28"/>
        </w:rPr>
        <w:t>Doravante, o Poder Executivo está respeitando assertivamente os emanados princípios financeiro-orçamentários, do qual o presente PL no tocante ao regime Fiscal encontra-se plenamente proposto, incumbindo a esta casa legislativa por meio de sua comissão se pronunciar favoravelmente à matéria apreciada (art. 81, I, “d”, e II; art. 95, § único, I, do RI).</w:t>
      </w:r>
    </w:p>
    <w:p w14:paraId="6A3797BF" w14:textId="77777777" w:rsidR="00AB5E15" w:rsidRDefault="00AB5E15" w:rsidP="00AB5E15">
      <w:pPr>
        <w:rPr>
          <w:rFonts w:ascii="Arial" w:hAnsi="Arial" w:cs="Arial"/>
          <w:b/>
          <w:bCs/>
          <w:sz w:val="32"/>
          <w:szCs w:val="32"/>
        </w:rPr>
      </w:pPr>
    </w:p>
    <w:p w14:paraId="71C57365" w14:textId="77777777" w:rsidR="00AB5E15" w:rsidRDefault="00AB5E15" w:rsidP="00AB5E15">
      <w:pPr>
        <w:jc w:val="center"/>
        <w:rPr>
          <w:rFonts w:ascii="Arial" w:hAnsi="Arial" w:cs="Arial"/>
          <w:b/>
          <w:bCs/>
          <w:sz w:val="32"/>
          <w:szCs w:val="32"/>
        </w:rPr>
      </w:pPr>
      <w:r>
        <w:rPr>
          <w:rFonts w:ascii="Arial" w:hAnsi="Arial" w:cs="Arial"/>
          <w:b/>
          <w:bCs/>
          <w:sz w:val="32"/>
          <w:szCs w:val="32"/>
        </w:rPr>
        <w:lastRenderedPageBreak/>
        <w:t>Conclusão do Voto</w:t>
      </w:r>
    </w:p>
    <w:p w14:paraId="3EE8D0F1" w14:textId="77777777" w:rsidR="00AB5E15" w:rsidRDefault="00AB5E15" w:rsidP="00AB5E15">
      <w:pPr>
        <w:jc w:val="center"/>
        <w:rPr>
          <w:rFonts w:ascii="Arial" w:hAnsi="Arial" w:cs="Arial"/>
          <w:b/>
          <w:bCs/>
          <w:sz w:val="32"/>
          <w:szCs w:val="32"/>
        </w:rPr>
      </w:pPr>
    </w:p>
    <w:p w14:paraId="04A49315" w14:textId="77777777" w:rsidR="00AB5E15" w:rsidRDefault="00AB5E15" w:rsidP="00AB5E15">
      <w:pPr>
        <w:jc w:val="center"/>
        <w:rPr>
          <w:rFonts w:ascii="Arial" w:hAnsi="Arial" w:cs="Arial"/>
          <w:b/>
          <w:bCs/>
          <w:sz w:val="32"/>
          <w:szCs w:val="32"/>
        </w:rPr>
      </w:pPr>
    </w:p>
    <w:p w14:paraId="38AB44D3" w14:textId="77777777" w:rsidR="00AB5E15" w:rsidRDefault="00AB5E15" w:rsidP="00AB5E15">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1D7C3556" w14:textId="77777777" w:rsidR="00AB5E15" w:rsidRDefault="00AB5E15" w:rsidP="00AB5E15">
      <w:pPr>
        <w:spacing w:line="360" w:lineRule="auto"/>
        <w:ind w:firstLine="2268"/>
        <w:jc w:val="both"/>
        <w:rPr>
          <w:rFonts w:ascii="Arial" w:hAnsi="Arial" w:cs="Arial"/>
          <w:sz w:val="28"/>
          <w:szCs w:val="28"/>
        </w:rPr>
      </w:pPr>
    </w:p>
    <w:p w14:paraId="4116E02F" w14:textId="77777777" w:rsidR="00AB5E15" w:rsidRDefault="00AB5E15" w:rsidP="00AB5E15">
      <w:pPr>
        <w:spacing w:line="360" w:lineRule="auto"/>
        <w:ind w:firstLine="2268"/>
        <w:jc w:val="both"/>
        <w:rPr>
          <w:rFonts w:ascii="Arial" w:hAnsi="Arial" w:cs="Arial"/>
          <w:sz w:val="28"/>
          <w:szCs w:val="28"/>
        </w:rPr>
      </w:pPr>
    </w:p>
    <w:p w14:paraId="25A350E7" w14:textId="1ABEB312" w:rsidR="00AB5E15" w:rsidRDefault="00AB5E15" w:rsidP="00AB5E15">
      <w:pPr>
        <w:spacing w:line="360" w:lineRule="auto"/>
        <w:ind w:firstLine="2268"/>
        <w:jc w:val="both"/>
        <w:rPr>
          <w:rFonts w:ascii="Arial" w:hAnsi="Arial" w:cs="Arial"/>
          <w:sz w:val="28"/>
          <w:szCs w:val="28"/>
        </w:rPr>
      </w:pPr>
      <w:r>
        <w:rPr>
          <w:rFonts w:ascii="Arial" w:hAnsi="Arial" w:cs="Arial"/>
          <w:sz w:val="28"/>
          <w:szCs w:val="28"/>
        </w:rPr>
        <w:t>Sala das Comissões, 19 de fevereiro de 2026.</w:t>
      </w:r>
    </w:p>
    <w:p w14:paraId="056381FE" w14:textId="77777777" w:rsidR="00AB5E15" w:rsidRDefault="00AB5E15" w:rsidP="00AB5E15">
      <w:pPr>
        <w:ind w:firstLine="2268"/>
        <w:jc w:val="both"/>
        <w:rPr>
          <w:rFonts w:ascii="Arial" w:hAnsi="Arial" w:cs="Arial"/>
          <w:sz w:val="28"/>
          <w:szCs w:val="28"/>
        </w:rPr>
      </w:pPr>
    </w:p>
    <w:p w14:paraId="557E991B" w14:textId="77777777" w:rsidR="00AB5E15" w:rsidRDefault="00AB5E15" w:rsidP="00AB5E15">
      <w:pPr>
        <w:ind w:firstLine="2268"/>
        <w:jc w:val="both"/>
        <w:rPr>
          <w:rFonts w:ascii="Arial" w:hAnsi="Arial" w:cs="Arial"/>
          <w:sz w:val="28"/>
          <w:szCs w:val="28"/>
        </w:rPr>
      </w:pPr>
    </w:p>
    <w:p w14:paraId="74C4849C" w14:textId="77777777" w:rsidR="00AB5E15" w:rsidRDefault="00AB5E15" w:rsidP="00AB5E15">
      <w:pPr>
        <w:jc w:val="center"/>
        <w:rPr>
          <w:rFonts w:ascii="Arial" w:hAnsi="Arial" w:cs="Arial"/>
          <w:sz w:val="28"/>
          <w:szCs w:val="28"/>
        </w:rPr>
      </w:pPr>
      <w:r>
        <w:rPr>
          <w:rFonts w:ascii="Arial" w:hAnsi="Arial" w:cs="Arial"/>
          <w:sz w:val="28"/>
          <w:szCs w:val="28"/>
        </w:rPr>
        <w:t>Presidente da COF</w:t>
      </w:r>
    </w:p>
    <w:p w14:paraId="322052C7" w14:textId="77777777" w:rsidR="00AB5E15" w:rsidRDefault="00AB5E15" w:rsidP="00AB5E15">
      <w:pPr>
        <w:jc w:val="center"/>
        <w:rPr>
          <w:rFonts w:ascii="Arial" w:hAnsi="Arial" w:cs="Arial"/>
          <w:sz w:val="28"/>
          <w:szCs w:val="28"/>
        </w:rPr>
      </w:pPr>
    </w:p>
    <w:p w14:paraId="1D146ABF" w14:textId="77777777" w:rsidR="00AB5E15" w:rsidRDefault="00AB5E15" w:rsidP="00AB5E15">
      <w:pPr>
        <w:jc w:val="center"/>
        <w:rPr>
          <w:rFonts w:ascii="Arial" w:hAnsi="Arial" w:cs="Arial"/>
          <w:sz w:val="28"/>
          <w:szCs w:val="28"/>
        </w:rPr>
      </w:pPr>
    </w:p>
    <w:p w14:paraId="334FDBAF" w14:textId="77777777" w:rsidR="00AB5E15" w:rsidRDefault="00AB5E15" w:rsidP="00AB5E15">
      <w:pPr>
        <w:jc w:val="center"/>
        <w:rPr>
          <w:rFonts w:ascii="Arial" w:hAnsi="Arial" w:cs="Arial"/>
          <w:sz w:val="28"/>
          <w:szCs w:val="28"/>
        </w:rPr>
      </w:pPr>
      <w:r>
        <w:rPr>
          <w:rFonts w:ascii="Arial" w:hAnsi="Arial" w:cs="Arial"/>
          <w:sz w:val="28"/>
          <w:szCs w:val="28"/>
        </w:rPr>
        <w:t>Relator</w:t>
      </w:r>
    </w:p>
    <w:p w14:paraId="19AB8831" w14:textId="77777777" w:rsidR="00AB5E15" w:rsidRDefault="00AB5E15" w:rsidP="00AB5E15">
      <w:pPr>
        <w:ind w:firstLine="2268"/>
        <w:jc w:val="both"/>
        <w:rPr>
          <w:rFonts w:ascii="Arial" w:hAnsi="Arial" w:cs="Arial"/>
          <w:sz w:val="28"/>
          <w:szCs w:val="28"/>
        </w:rPr>
      </w:pPr>
    </w:p>
    <w:p w14:paraId="64947B71" w14:textId="77777777" w:rsidR="00AB5E15" w:rsidRDefault="00AB5E15" w:rsidP="00AB5E15">
      <w:pPr>
        <w:ind w:firstLine="2268"/>
        <w:jc w:val="both"/>
        <w:rPr>
          <w:rFonts w:ascii="Arial" w:hAnsi="Arial" w:cs="Arial"/>
          <w:sz w:val="28"/>
          <w:szCs w:val="28"/>
        </w:rPr>
      </w:pPr>
    </w:p>
    <w:p w14:paraId="2F508E5F" w14:textId="77777777" w:rsidR="00AB5E15" w:rsidRDefault="00AB5E15" w:rsidP="00AB5E15">
      <w:pPr>
        <w:rPr>
          <w:rFonts w:ascii="Arial" w:hAnsi="Arial" w:cs="Arial"/>
          <w:sz w:val="28"/>
          <w:szCs w:val="28"/>
        </w:rPr>
      </w:pPr>
      <w:r>
        <w:rPr>
          <w:rFonts w:ascii="Arial" w:hAnsi="Arial" w:cs="Arial"/>
          <w:sz w:val="28"/>
          <w:szCs w:val="28"/>
        </w:rPr>
        <w:t>Pelas Conclusões:</w:t>
      </w:r>
    </w:p>
    <w:p w14:paraId="407290B4" w14:textId="77777777" w:rsidR="00AB5E15" w:rsidRDefault="00AB5E15" w:rsidP="00AB5E15">
      <w:pPr>
        <w:jc w:val="both"/>
        <w:rPr>
          <w:rFonts w:ascii="Arial" w:hAnsi="Arial" w:cs="Arial"/>
          <w:sz w:val="28"/>
          <w:szCs w:val="28"/>
        </w:rPr>
      </w:pPr>
    </w:p>
    <w:p w14:paraId="06261A18" w14:textId="77777777" w:rsidR="00AB5E15" w:rsidRDefault="00AB5E15" w:rsidP="00AB5E15">
      <w:pPr>
        <w:jc w:val="both"/>
        <w:rPr>
          <w:rFonts w:ascii="Arial" w:hAnsi="Arial" w:cs="Arial"/>
          <w:sz w:val="28"/>
          <w:szCs w:val="28"/>
        </w:rPr>
      </w:pPr>
    </w:p>
    <w:p w14:paraId="7EC3AFE1" w14:textId="77777777" w:rsidR="00AB5E15" w:rsidRPr="006556E4" w:rsidRDefault="00AB5E15" w:rsidP="00AB5E15">
      <w:pPr>
        <w:jc w:val="both"/>
        <w:rPr>
          <w:rFonts w:ascii="Arial" w:hAnsi="Arial" w:cs="Arial"/>
          <w:sz w:val="28"/>
          <w:szCs w:val="28"/>
        </w:rPr>
      </w:pPr>
      <w:r>
        <w:rPr>
          <w:rFonts w:ascii="Arial" w:hAnsi="Arial" w:cs="Arial"/>
          <w:sz w:val="28"/>
          <w:szCs w:val="28"/>
        </w:rPr>
        <w:t xml:space="preserve">Vereador </w:t>
      </w:r>
      <w:r>
        <w:rPr>
          <w:rFonts w:ascii="Arial" w:hAnsi="Arial" w:cs="Arial"/>
          <w:sz w:val="28"/>
          <w:szCs w:val="28"/>
        </w:rPr>
        <w:tab/>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
    <w:p w14:paraId="41C47D21" w14:textId="7F16AC6C" w:rsidR="00C02D3D" w:rsidRPr="006556E4" w:rsidRDefault="00C02D3D" w:rsidP="00AB5E15">
      <w:pPr>
        <w:jc w:val="center"/>
        <w:rPr>
          <w:rFonts w:ascii="Arial" w:hAnsi="Arial" w:cs="Arial"/>
          <w:sz w:val="28"/>
          <w:szCs w:val="28"/>
        </w:rPr>
      </w:pPr>
    </w:p>
    <w:sectPr w:rsidR="00C02D3D" w:rsidRPr="006556E4" w:rsidSect="00511304">
      <w:headerReference w:type="default" r:id="rId8"/>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98765" w14:textId="77777777" w:rsidR="00102B63" w:rsidRDefault="00102B63" w:rsidP="002A69D2">
      <w:pPr>
        <w:spacing w:after="0" w:line="240" w:lineRule="auto"/>
      </w:pPr>
      <w:r>
        <w:separator/>
      </w:r>
    </w:p>
  </w:endnote>
  <w:endnote w:type="continuationSeparator" w:id="0">
    <w:p w14:paraId="4E8F62DD" w14:textId="77777777" w:rsidR="00102B63" w:rsidRDefault="00102B63"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1218A" w14:textId="77777777" w:rsidR="00102B63" w:rsidRDefault="00102B63" w:rsidP="002A69D2">
      <w:pPr>
        <w:spacing w:after="0" w:line="240" w:lineRule="auto"/>
      </w:pPr>
      <w:r>
        <w:separator/>
      </w:r>
    </w:p>
  </w:footnote>
  <w:footnote w:type="continuationSeparator" w:id="0">
    <w:p w14:paraId="4C82395D" w14:textId="77777777" w:rsidR="00102B63" w:rsidRDefault="00102B63"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07F20EAF" w14:textId="77777777" w:rsidR="00511304" w:rsidRPr="002A69D2" w:rsidRDefault="00511304" w:rsidP="002A69D2">
    <w:pPr>
      <w:spacing w:after="0" w:line="240" w:lineRule="auto"/>
      <w:jc w:val="center"/>
      <w:rPr>
        <w:rFonts w:ascii="Arial" w:hAnsi="Arial" w:cs="Arial"/>
        <w:b/>
        <w:sz w:val="20"/>
        <w:szCs w:val="20"/>
      </w:rPr>
    </w:pPr>
  </w:p>
  <w:p w14:paraId="26039785" w14:textId="77777777" w:rsidR="002A69D2" w:rsidRDefault="002A69D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1C0FB7"/>
    <w:multiLevelType w:val="hybridMultilevel"/>
    <w:tmpl w:val="2CFAEEE2"/>
    <w:lvl w:ilvl="0" w:tplc="2AE4E314">
      <w:start w:val="1"/>
      <w:numFmt w:val="lowerLetter"/>
      <w:lvlText w:val="%1)"/>
      <w:lvlJc w:val="left"/>
      <w:pPr>
        <w:ind w:left="2628" w:hanging="360"/>
      </w:pPr>
      <w:rPr>
        <w:rFonts w:hint="default"/>
      </w:rPr>
    </w:lvl>
    <w:lvl w:ilvl="1" w:tplc="04160019" w:tentative="1">
      <w:start w:val="1"/>
      <w:numFmt w:val="lowerLetter"/>
      <w:lvlText w:val="%2."/>
      <w:lvlJc w:val="left"/>
      <w:pPr>
        <w:ind w:left="3348" w:hanging="360"/>
      </w:pPr>
    </w:lvl>
    <w:lvl w:ilvl="2" w:tplc="0416001B" w:tentative="1">
      <w:start w:val="1"/>
      <w:numFmt w:val="lowerRoman"/>
      <w:lvlText w:val="%3."/>
      <w:lvlJc w:val="right"/>
      <w:pPr>
        <w:ind w:left="4068" w:hanging="180"/>
      </w:pPr>
    </w:lvl>
    <w:lvl w:ilvl="3" w:tplc="0416000F" w:tentative="1">
      <w:start w:val="1"/>
      <w:numFmt w:val="decimal"/>
      <w:lvlText w:val="%4."/>
      <w:lvlJc w:val="left"/>
      <w:pPr>
        <w:ind w:left="4788" w:hanging="360"/>
      </w:pPr>
    </w:lvl>
    <w:lvl w:ilvl="4" w:tplc="04160019" w:tentative="1">
      <w:start w:val="1"/>
      <w:numFmt w:val="lowerLetter"/>
      <w:lvlText w:val="%5."/>
      <w:lvlJc w:val="left"/>
      <w:pPr>
        <w:ind w:left="5508" w:hanging="360"/>
      </w:pPr>
    </w:lvl>
    <w:lvl w:ilvl="5" w:tplc="0416001B" w:tentative="1">
      <w:start w:val="1"/>
      <w:numFmt w:val="lowerRoman"/>
      <w:lvlText w:val="%6."/>
      <w:lvlJc w:val="right"/>
      <w:pPr>
        <w:ind w:left="6228" w:hanging="180"/>
      </w:pPr>
    </w:lvl>
    <w:lvl w:ilvl="6" w:tplc="0416000F" w:tentative="1">
      <w:start w:val="1"/>
      <w:numFmt w:val="decimal"/>
      <w:lvlText w:val="%7."/>
      <w:lvlJc w:val="left"/>
      <w:pPr>
        <w:ind w:left="6948" w:hanging="360"/>
      </w:pPr>
    </w:lvl>
    <w:lvl w:ilvl="7" w:tplc="04160019" w:tentative="1">
      <w:start w:val="1"/>
      <w:numFmt w:val="lowerLetter"/>
      <w:lvlText w:val="%8."/>
      <w:lvlJc w:val="left"/>
      <w:pPr>
        <w:ind w:left="7668" w:hanging="360"/>
      </w:pPr>
    </w:lvl>
    <w:lvl w:ilvl="8" w:tplc="0416001B" w:tentative="1">
      <w:start w:val="1"/>
      <w:numFmt w:val="lowerRoman"/>
      <w:lvlText w:val="%9."/>
      <w:lvlJc w:val="right"/>
      <w:pPr>
        <w:ind w:left="8388" w:hanging="180"/>
      </w:pPr>
    </w:lvl>
  </w:abstractNum>
  <w:abstractNum w:abstractNumId="1" w15:restartNumberingAfterBreak="0">
    <w:nsid w:val="5FF62ABD"/>
    <w:multiLevelType w:val="multilevel"/>
    <w:tmpl w:val="9448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3174398">
    <w:abstractNumId w:val="0"/>
  </w:num>
  <w:num w:numId="2" w16cid:durableId="1326006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6A3C"/>
    <w:rsid w:val="00017896"/>
    <w:rsid w:val="0005019E"/>
    <w:rsid w:val="00060DFE"/>
    <w:rsid w:val="00063658"/>
    <w:rsid w:val="00066726"/>
    <w:rsid w:val="00070D8A"/>
    <w:rsid w:val="0008552A"/>
    <w:rsid w:val="00096722"/>
    <w:rsid w:val="000B0D42"/>
    <w:rsid w:val="000B14C9"/>
    <w:rsid w:val="000B3185"/>
    <w:rsid w:val="000E281B"/>
    <w:rsid w:val="000F2C56"/>
    <w:rsid w:val="000F57A0"/>
    <w:rsid w:val="00102B63"/>
    <w:rsid w:val="001042DA"/>
    <w:rsid w:val="00112167"/>
    <w:rsid w:val="00116E4D"/>
    <w:rsid w:val="00123C0D"/>
    <w:rsid w:val="00130FE5"/>
    <w:rsid w:val="001369BF"/>
    <w:rsid w:val="00145073"/>
    <w:rsid w:val="001511FF"/>
    <w:rsid w:val="00153AEF"/>
    <w:rsid w:val="00155593"/>
    <w:rsid w:val="00190E54"/>
    <w:rsid w:val="001A73AD"/>
    <w:rsid w:val="001A7EA4"/>
    <w:rsid w:val="001B2281"/>
    <w:rsid w:val="001C416D"/>
    <w:rsid w:val="001C5DF9"/>
    <w:rsid w:val="001E1A3B"/>
    <w:rsid w:val="001E3443"/>
    <w:rsid w:val="002025E0"/>
    <w:rsid w:val="0020527C"/>
    <w:rsid w:val="00217919"/>
    <w:rsid w:val="002245F4"/>
    <w:rsid w:val="00265959"/>
    <w:rsid w:val="00280D3B"/>
    <w:rsid w:val="002840A3"/>
    <w:rsid w:val="002960B1"/>
    <w:rsid w:val="002A69D2"/>
    <w:rsid w:val="002A76F0"/>
    <w:rsid w:val="002B1F6F"/>
    <w:rsid w:val="002C086E"/>
    <w:rsid w:val="002E20FF"/>
    <w:rsid w:val="002F4AFF"/>
    <w:rsid w:val="002F7C70"/>
    <w:rsid w:val="00303DFF"/>
    <w:rsid w:val="00322C50"/>
    <w:rsid w:val="00340ABF"/>
    <w:rsid w:val="00342169"/>
    <w:rsid w:val="0034539F"/>
    <w:rsid w:val="0035240D"/>
    <w:rsid w:val="00371E9A"/>
    <w:rsid w:val="00377622"/>
    <w:rsid w:val="003820EA"/>
    <w:rsid w:val="00387CFA"/>
    <w:rsid w:val="00393A71"/>
    <w:rsid w:val="003951DD"/>
    <w:rsid w:val="003A14BC"/>
    <w:rsid w:val="003A6241"/>
    <w:rsid w:val="003B40B1"/>
    <w:rsid w:val="003B706D"/>
    <w:rsid w:val="003E0BAF"/>
    <w:rsid w:val="003F685E"/>
    <w:rsid w:val="003F7107"/>
    <w:rsid w:val="00416FB3"/>
    <w:rsid w:val="00443E4C"/>
    <w:rsid w:val="00443FE7"/>
    <w:rsid w:val="00445A71"/>
    <w:rsid w:val="0045414A"/>
    <w:rsid w:val="00460CD3"/>
    <w:rsid w:val="00463F0A"/>
    <w:rsid w:val="00464583"/>
    <w:rsid w:val="00466395"/>
    <w:rsid w:val="0049003E"/>
    <w:rsid w:val="00497C2A"/>
    <w:rsid w:val="004C01A3"/>
    <w:rsid w:val="004C232D"/>
    <w:rsid w:val="004D015E"/>
    <w:rsid w:val="004F0EAA"/>
    <w:rsid w:val="00507FC6"/>
    <w:rsid w:val="00511304"/>
    <w:rsid w:val="005343D4"/>
    <w:rsid w:val="005522CE"/>
    <w:rsid w:val="00557A5A"/>
    <w:rsid w:val="005603B7"/>
    <w:rsid w:val="00566BDD"/>
    <w:rsid w:val="00573CB3"/>
    <w:rsid w:val="00575E16"/>
    <w:rsid w:val="00581A66"/>
    <w:rsid w:val="00585A73"/>
    <w:rsid w:val="005925C9"/>
    <w:rsid w:val="005B0A84"/>
    <w:rsid w:val="005B43E4"/>
    <w:rsid w:val="005C51F3"/>
    <w:rsid w:val="005E4F29"/>
    <w:rsid w:val="00647737"/>
    <w:rsid w:val="006556E4"/>
    <w:rsid w:val="00657B29"/>
    <w:rsid w:val="00673A92"/>
    <w:rsid w:val="00677F6B"/>
    <w:rsid w:val="0068783E"/>
    <w:rsid w:val="00691782"/>
    <w:rsid w:val="00691F31"/>
    <w:rsid w:val="006B0F4E"/>
    <w:rsid w:val="006B74A1"/>
    <w:rsid w:val="006F049F"/>
    <w:rsid w:val="006F4689"/>
    <w:rsid w:val="00715F9A"/>
    <w:rsid w:val="00716652"/>
    <w:rsid w:val="0072187C"/>
    <w:rsid w:val="007425E3"/>
    <w:rsid w:val="00752FA8"/>
    <w:rsid w:val="007759D2"/>
    <w:rsid w:val="007841EA"/>
    <w:rsid w:val="00790E60"/>
    <w:rsid w:val="00797B07"/>
    <w:rsid w:val="00797F28"/>
    <w:rsid w:val="007A50E1"/>
    <w:rsid w:val="007C3B67"/>
    <w:rsid w:val="007F018B"/>
    <w:rsid w:val="0080150D"/>
    <w:rsid w:val="008132D8"/>
    <w:rsid w:val="008134B2"/>
    <w:rsid w:val="008201F1"/>
    <w:rsid w:val="008212F8"/>
    <w:rsid w:val="008229EB"/>
    <w:rsid w:val="00835DA8"/>
    <w:rsid w:val="00843341"/>
    <w:rsid w:val="008467F1"/>
    <w:rsid w:val="0085424D"/>
    <w:rsid w:val="00887C0E"/>
    <w:rsid w:val="008A323D"/>
    <w:rsid w:val="008B0710"/>
    <w:rsid w:val="008B1A4E"/>
    <w:rsid w:val="008F0263"/>
    <w:rsid w:val="009658EC"/>
    <w:rsid w:val="00972C19"/>
    <w:rsid w:val="00981741"/>
    <w:rsid w:val="009859AA"/>
    <w:rsid w:val="009C0075"/>
    <w:rsid w:val="009E1378"/>
    <w:rsid w:val="009E28AE"/>
    <w:rsid w:val="009E780D"/>
    <w:rsid w:val="00A0427A"/>
    <w:rsid w:val="00A13B11"/>
    <w:rsid w:val="00A70527"/>
    <w:rsid w:val="00AB5E15"/>
    <w:rsid w:val="00AD28AE"/>
    <w:rsid w:val="00AE4C25"/>
    <w:rsid w:val="00AF4DB7"/>
    <w:rsid w:val="00AF67FA"/>
    <w:rsid w:val="00B02194"/>
    <w:rsid w:val="00B101FB"/>
    <w:rsid w:val="00B157FF"/>
    <w:rsid w:val="00B24BDE"/>
    <w:rsid w:val="00B4602B"/>
    <w:rsid w:val="00B75306"/>
    <w:rsid w:val="00BB16DC"/>
    <w:rsid w:val="00BB3E7C"/>
    <w:rsid w:val="00BD0219"/>
    <w:rsid w:val="00BD539C"/>
    <w:rsid w:val="00BF17A7"/>
    <w:rsid w:val="00C02D3D"/>
    <w:rsid w:val="00C14D66"/>
    <w:rsid w:val="00C30623"/>
    <w:rsid w:val="00C365BD"/>
    <w:rsid w:val="00C765DA"/>
    <w:rsid w:val="00CC3D2D"/>
    <w:rsid w:val="00CC55E3"/>
    <w:rsid w:val="00CE08A5"/>
    <w:rsid w:val="00CF394F"/>
    <w:rsid w:val="00D06BF9"/>
    <w:rsid w:val="00D14A1B"/>
    <w:rsid w:val="00D16F8D"/>
    <w:rsid w:val="00D50F7D"/>
    <w:rsid w:val="00D52224"/>
    <w:rsid w:val="00D64112"/>
    <w:rsid w:val="00D650E9"/>
    <w:rsid w:val="00D6677A"/>
    <w:rsid w:val="00D75421"/>
    <w:rsid w:val="00D82637"/>
    <w:rsid w:val="00D82E5E"/>
    <w:rsid w:val="00DA4120"/>
    <w:rsid w:val="00DC524A"/>
    <w:rsid w:val="00DE7186"/>
    <w:rsid w:val="00E108F4"/>
    <w:rsid w:val="00E27810"/>
    <w:rsid w:val="00E27FE0"/>
    <w:rsid w:val="00E360A2"/>
    <w:rsid w:val="00E519D5"/>
    <w:rsid w:val="00E579F6"/>
    <w:rsid w:val="00EC0188"/>
    <w:rsid w:val="00ED0E4A"/>
    <w:rsid w:val="00F301AA"/>
    <w:rsid w:val="00F30441"/>
    <w:rsid w:val="00F63300"/>
    <w:rsid w:val="00F70E04"/>
    <w:rsid w:val="00F73CC4"/>
    <w:rsid w:val="00F82E7E"/>
    <w:rsid w:val="00F97B1E"/>
    <w:rsid w:val="00FA7DB7"/>
    <w:rsid w:val="00FC563E"/>
    <w:rsid w:val="00FC6BE3"/>
    <w:rsid w:val="00FD1B7E"/>
    <w:rsid w:val="00FD234E"/>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 w:type="paragraph" w:styleId="PargrafodaLista">
    <w:name w:val="List Paragraph"/>
    <w:basedOn w:val="Normal"/>
    <w:uiPriority w:val="34"/>
    <w:qFormat/>
    <w:rsid w:val="008467F1"/>
    <w:pPr>
      <w:ind w:left="720"/>
      <w:contextualSpacing/>
    </w:pPr>
  </w:style>
  <w:style w:type="paragraph" w:styleId="NormalWeb">
    <w:name w:val="Normal (Web)"/>
    <w:basedOn w:val="Normal"/>
    <w:uiPriority w:val="99"/>
    <w:semiHidden/>
    <w:unhideWhenUsed/>
    <w:rsid w:val="00D06BF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2676">
      <w:bodyDiv w:val="1"/>
      <w:marLeft w:val="0"/>
      <w:marRight w:val="0"/>
      <w:marTop w:val="0"/>
      <w:marBottom w:val="0"/>
      <w:divBdr>
        <w:top w:val="none" w:sz="0" w:space="0" w:color="auto"/>
        <w:left w:val="none" w:sz="0" w:space="0" w:color="auto"/>
        <w:bottom w:val="none" w:sz="0" w:space="0" w:color="auto"/>
        <w:right w:val="none" w:sz="0" w:space="0" w:color="auto"/>
      </w:divBdr>
    </w:div>
    <w:div w:id="427119612">
      <w:bodyDiv w:val="1"/>
      <w:marLeft w:val="0"/>
      <w:marRight w:val="0"/>
      <w:marTop w:val="0"/>
      <w:marBottom w:val="0"/>
      <w:divBdr>
        <w:top w:val="none" w:sz="0" w:space="0" w:color="auto"/>
        <w:left w:val="none" w:sz="0" w:space="0" w:color="auto"/>
        <w:bottom w:val="none" w:sz="0" w:space="0" w:color="auto"/>
        <w:right w:val="none" w:sz="0" w:space="0" w:color="auto"/>
      </w:divBdr>
    </w:div>
    <w:div w:id="702681205">
      <w:bodyDiv w:val="1"/>
      <w:marLeft w:val="0"/>
      <w:marRight w:val="0"/>
      <w:marTop w:val="0"/>
      <w:marBottom w:val="0"/>
      <w:divBdr>
        <w:top w:val="none" w:sz="0" w:space="0" w:color="auto"/>
        <w:left w:val="none" w:sz="0" w:space="0" w:color="auto"/>
        <w:bottom w:val="none" w:sz="0" w:space="0" w:color="auto"/>
        <w:right w:val="none" w:sz="0" w:space="0" w:color="auto"/>
      </w:divBdr>
    </w:div>
    <w:div w:id="777987372">
      <w:bodyDiv w:val="1"/>
      <w:marLeft w:val="0"/>
      <w:marRight w:val="0"/>
      <w:marTop w:val="0"/>
      <w:marBottom w:val="0"/>
      <w:divBdr>
        <w:top w:val="none" w:sz="0" w:space="0" w:color="auto"/>
        <w:left w:val="none" w:sz="0" w:space="0" w:color="auto"/>
        <w:bottom w:val="none" w:sz="0" w:space="0" w:color="auto"/>
        <w:right w:val="none" w:sz="0" w:space="0" w:color="auto"/>
      </w:divBdr>
      <w:divsChild>
        <w:div w:id="1977099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8764149">
      <w:bodyDiv w:val="1"/>
      <w:marLeft w:val="0"/>
      <w:marRight w:val="0"/>
      <w:marTop w:val="0"/>
      <w:marBottom w:val="0"/>
      <w:divBdr>
        <w:top w:val="none" w:sz="0" w:space="0" w:color="auto"/>
        <w:left w:val="none" w:sz="0" w:space="0" w:color="auto"/>
        <w:bottom w:val="none" w:sz="0" w:space="0" w:color="auto"/>
        <w:right w:val="none" w:sz="0" w:space="0" w:color="auto"/>
      </w:divBdr>
    </w:div>
    <w:div w:id="1026517111">
      <w:bodyDiv w:val="1"/>
      <w:marLeft w:val="0"/>
      <w:marRight w:val="0"/>
      <w:marTop w:val="0"/>
      <w:marBottom w:val="0"/>
      <w:divBdr>
        <w:top w:val="none" w:sz="0" w:space="0" w:color="auto"/>
        <w:left w:val="none" w:sz="0" w:space="0" w:color="auto"/>
        <w:bottom w:val="none" w:sz="0" w:space="0" w:color="auto"/>
        <w:right w:val="none" w:sz="0" w:space="0" w:color="auto"/>
      </w:divBdr>
      <w:divsChild>
        <w:div w:id="587351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1731293">
      <w:bodyDiv w:val="1"/>
      <w:marLeft w:val="0"/>
      <w:marRight w:val="0"/>
      <w:marTop w:val="0"/>
      <w:marBottom w:val="0"/>
      <w:divBdr>
        <w:top w:val="none" w:sz="0" w:space="0" w:color="auto"/>
        <w:left w:val="none" w:sz="0" w:space="0" w:color="auto"/>
        <w:bottom w:val="none" w:sz="0" w:space="0" w:color="auto"/>
        <w:right w:val="none" w:sz="0" w:space="0" w:color="auto"/>
      </w:divBdr>
    </w:div>
    <w:div w:id="1516192917">
      <w:bodyDiv w:val="1"/>
      <w:marLeft w:val="0"/>
      <w:marRight w:val="0"/>
      <w:marTop w:val="0"/>
      <w:marBottom w:val="0"/>
      <w:divBdr>
        <w:top w:val="none" w:sz="0" w:space="0" w:color="auto"/>
        <w:left w:val="none" w:sz="0" w:space="0" w:color="auto"/>
        <w:bottom w:val="none" w:sz="0" w:space="0" w:color="auto"/>
        <w:right w:val="none" w:sz="0" w:space="0" w:color="auto"/>
      </w:divBdr>
    </w:div>
    <w:div w:id="1519081533">
      <w:bodyDiv w:val="1"/>
      <w:marLeft w:val="0"/>
      <w:marRight w:val="0"/>
      <w:marTop w:val="0"/>
      <w:marBottom w:val="0"/>
      <w:divBdr>
        <w:top w:val="none" w:sz="0" w:space="0" w:color="auto"/>
        <w:left w:val="none" w:sz="0" w:space="0" w:color="auto"/>
        <w:bottom w:val="none" w:sz="0" w:space="0" w:color="auto"/>
        <w:right w:val="none" w:sz="0" w:space="0" w:color="auto"/>
      </w:divBdr>
    </w:div>
    <w:div w:id="1900899829">
      <w:bodyDiv w:val="1"/>
      <w:marLeft w:val="0"/>
      <w:marRight w:val="0"/>
      <w:marTop w:val="0"/>
      <w:marBottom w:val="0"/>
      <w:divBdr>
        <w:top w:val="none" w:sz="0" w:space="0" w:color="auto"/>
        <w:left w:val="none" w:sz="0" w:space="0" w:color="auto"/>
        <w:bottom w:val="none" w:sz="0" w:space="0" w:color="auto"/>
        <w:right w:val="none" w:sz="0" w:space="0" w:color="auto"/>
      </w:divBdr>
    </w:div>
    <w:div w:id="1907302899">
      <w:bodyDiv w:val="1"/>
      <w:marLeft w:val="0"/>
      <w:marRight w:val="0"/>
      <w:marTop w:val="0"/>
      <w:marBottom w:val="0"/>
      <w:divBdr>
        <w:top w:val="none" w:sz="0" w:space="0" w:color="auto"/>
        <w:left w:val="none" w:sz="0" w:space="0" w:color="auto"/>
        <w:bottom w:val="none" w:sz="0" w:space="0" w:color="auto"/>
        <w:right w:val="none" w:sz="0" w:space="0" w:color="auto"/>
      </w:divBdr>
    </w:div>
    <w:div w:id="202840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E04153-0BE2-4152-908D-ED0F60B49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544</Words>
  <Characters>3169</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5</cp:revision>
  <cp:lastPrinted>2025-09-22T17:44:00Z</cp:lastPrinted>
  <dcterms:created xsi:type="dcterms:W3CDTF">2026-02-19T12:41:00Z</dcterms:created>
  <dcterms:modified xsi:type="dcterms:W3CDTF">2026-02-20T15:18:00Z</dcterms:modified>
</cp:coreProperties>
</file>