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D0E69" w14:textId="1FAEEE81" w:rsidR="00B101FB" w:rsidRPr="00F3140D" w:rsidRDefault="00B101FB" w:rsidP="00A70527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F3140D">
        <w:rPr>
          <w:rFonts w:ascii="Arial" w:hAnsi="Arial" w:cs="Arial"/>
          <w:b/>
          <w:bCs/>
          <w:sz w:val="32"/>
          <w:szCs w:val="32"/>
        </w:rPr>
        <w:t>COMISSÃO DE CONSTITUIÇÃO E JUSTIÇA (CCJ)</w:t>
      </w:r>
    </w:p>
    <w:p w14:paraId="7B9EC2FC" w14:textId="77777777" w:rsidR="00B101FB" w:rsidRPr="00F3140D" w:rsidRDefault="00B101FB" w:rsidP="00B101FB">
      <w:pPr>
        <w:rPr>
          <w:rFonts w:ascii="Arial" w:hAnsi="Arial" w:cs="Arial"/>
          <w:b/>
          <w:bCs/>
          <w:sz w:val="32"/>
          <w:szCs w:val="32"/>
        </w:rPr>
      </w:pPr>
    </w:p>
    <w:p w14:paraId="14AB2CAB" w14:textId="30D63642" w:rsidR="00B101FB" w:rsidRPr="00F3140D" w:rsidRDefault="00B101FB" w:rsidP="00B101FB">
      <w:pPr>
        <w:spacing w:after="0"/>
        <w:jc w:val="both"/>
        <w:rPr>
          <w:rFonts w:ascii="Arial" w:hAnsi="Arial" w:cs="Arial"/>
          <w:sz w:val="28"/>
          <w:szCs w:val="28"/>
        </w:rPr>
      </w:pPr>
      <w:r w:rsidRPr="00F3140D">
        <w:rPr>
          <w:rFonts w:ascii="Arial" w:hAnsi="Arial" w:cs="Arial"/>
          <w:b/>
          <w:bCs/>
          <w:sz w:val="28"/>
          <w:szCs w:val="28"/>
        </w:rPr>
        <w:t xml:space="preserve">Parecer: </w:t>
      </w:r>
      <w:r w:rsidR="000B2B28">
        <w:rPr>
          <w:rFonts w:ascii="Arial" w:hAnsi="Arial" w:cs="Arial"/>
          <w:sz w:val="28"/>
          <w:szCs w:val="28"/>
        </w:rPr>
        <w:t>40</w:t>
      </w:r>
      <w:r w:rsidRPr="00F3140D">
        <w:rPr>
          <w:rFonts w:ascii="Arial" w:hAnsi="Arial" w:cs="Arial"/>
          <w:sz w:val="28"/>
          <w:szCs w:val="28"/>
        </w:rPr>
        <w:t>/2025</w:t>
      </w:r>
    </w:p>
    <w:p w14:paraId="05DD5DFD" w14:textId="77777777" w:rsidR="00B101FB" w:rsidRPr="00F3140D" w:rsidRDefault="00B101FB" w:rsidP="00B101FB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</w:p>
    <w:p w14:paraId="186B596D" w14:textId="15E8BFDA" w:rsidR="00B101FB" w:rsidRDefault="00B101FB" w:rsidP="00B101FB">
      <w:pPr>
        <w:spacing w:after="0"/>
        <w:jc w:val="both"/>
        <w:rPr>
          <w:rFonts w:ascii="Arial" w:hAnsi="Arial" w:cs="Arial"/>
          <w:sz w:val="28"/>
          <w:szCs w:val="28"/>
        </w:rPr>
      </w:pPr>
      <w:r w:rsidRPr="00F3140D">
        <w:rPr>
          <w:rFonts w:ascii="Arial" w:hAnsi="Arial" w:cs="Arial"/>
          <w:b/>
          <w:bCs/>
          <w:sz w:val="28"/>
          <w:szCs w:val="28"/>
        </w:rPr>
        <w:t xml:space="preserve">Projeto de Lei: </w:t>
      </w:r>
      <w:r w:rsidR="000B2B28">
        <w:rPr>
          <w:rFonts w:ascii="Arial" w:hAnsi="Arial" w:cs="Arial"/>
          <w:sz w:val="28"/>
          <w:szCs w:val="28"/>
        </w:rPr>
        <w:t>40</w:t>
      </w:r>
      <w:r w:rsidR="00797F28">
        <w:rPr>
          <w:rFonts w:ascii="Arial" w:hAnsi="Arial" w:cs="Arial"/>
          <w:sz w:val="28"/>
          <w:szCs w:val="28"/>
        </w:rPr>
        <w:t xml:space="preserve"> </w:t>
      </w:r>
      <w:r w:rsidRPr="00F3140D">
        <w:rPr>
          <w:rFonts w:ascii="Arial" w:hAnsi="Arial" w:cs="Arial"/>
          <w:sz w:val="28"/>
          <w:szCs w:val="28"/>
        </w:rPr>
        <w:t xml:space="preserve">de </w:t>
      </w:r>
      <w:r w:rsidR="000B2B28">
        <w:rPr>
          <w:rFonts w:ascii="Arial" w:hAnsi="Arial" w:cs="Arial"/>
          <w:sz w:val="28"/>
          <w:szCs w:val="28"/>
        </w:rPr>
        <w:t>11</w:t>
      </w:r>
      <w:r w:rsidRPr="00F3140D">
        <w:rPr>
          <w:rFonts w:ascii="Arial" w:hAnsi="Arial" w:cs="Arial"/>
          <w:sz w:val="28"/>
          <w:szCs w:val="28"/>
        </w:rPr>
        <w:t xml:space="preserve"> de </w:t>
      </w:r>
      <w:r w:rsidR="000B2B28">
        <w:rPr>
          <w:rFonts w:ascii="Arial" w:hAnsi="Arial" w:cs="Arial"/>
          <w:sz w:val="28"/>
          <w:szCs w:val="28"/>
        </w:rPr>
        <w:t>junho</w:t>
      </w:r>
      <w:r w:rsidRPr="00F3140D">
        <w:rPr>
          <w:rFonts w:ascii="Arial" w:hAnsi="Arial" w:cs="Arial"/>
          <w:sz w:val="28"/>
          <w:szCs w:val="28"/>
        </w:rPr>
        <w:t xml:space="preserve"> de 2025</w:t>
      </w:r>
      <w:r>
        <w:rPr>
          <w:rFonts w:ascii="Arial" w:hAnsi="Arial" w:cs="Arial"/>
          <w:sz w:val="28"/>
          <w:szCs w:val="28"/>
        </w:rPr>
        <w:t xml:space="preserve">       </w:t>
      </w:r>
    </w:p>
    <w:p w14:paraId="69526C02" w14:textId="77777777" w:rsidR="00B101FB" w:rsidRDefault="00B101FB" w:rsidP="00B101FB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1A067886" w14:textId="77777777" w:rsidR="00B101FB" w:rsidRPr="00F3140D" w:rsidRDefault="00B101FB" w:rsidP="00B101FB">
      <w:pPr>
        <w:spacing w:after="0"/>
        <w:jc w:val="both"/>
        <w:rPr>
          <w:rFonts w:ascii="Arial" w:hAnsi="Arial" w:cs="Arial"/>
          <w:sz w:val="28"/>
          <w:szCs w:val="28"/>
        </w:rPr>
      </w:pPr>
      <w:r w:rsidRPr="003C63C5">
        <w:rPr>
          <w:rFonts w:ascii="Arial" w:hAnsi="Arial" w:cs="Arial"/>
          <w:b/>
          <w:bCs/>
          <w:sz w:val="28"/>
          <w:szCs w:val="28"/>
        </w:rPr>
        <w:t>Autor:</w:t>
      </w:r>
      <w:r>
        <w:rPr>
          <w:rFonts w:ascii="Arial" w:hAnsi="Arial" w:cs="Arial"/>
          <w:sz w:val="28"/>
          <w:szCs w:val="28"/>
        </w:rPr>
        <w:t xml:space="preserve"> Executivo Municipal</w:t>
      </w:r>
    </w:p>
    <w:p w14:paraId="054A6076" w14:textId="77777777" w:rsidR="00B101FB" w:rsidRPr="00F3140D" w:rsidRDefault="00B101FB" w:rsidP="00B101FB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25293BD8" w14:textId="49AC05DC" w:rsidR="00B101FB" w:rsidRDefault="00B101FB" w:rsidP="00B101FB">
      <w:pPr>
        <w:spacing w:after="0"/>
        <w:jc w:val="both"/>
        <w:rPr>
          <w:rFonts w:ascii="Arial" w:hAnsi="Arial" w:cs="Arial"/>
          <w:bCs/>
          <w:sz w:val="28"/>
          <w:szCs w:val="28"/>
        </w:rPr>
      </w:pPr>
      <w:r w:rsidRPr="00F3140D">
        <w:rPr>
          <w:rFonts w:ascii="Arial" w:hAnsi="Arial" w:cs="Arial"/>
          <w:b/>
          <w:bCs/>
          <w:sz w:val="28"/>
          <w:szCs w:val="28"/>
        </w:rPr>
        <w:t>Matéria:</w:t>
      </w:r>
      <w:r w:rsidRPr="00F3140D">
        <w:rPr>
          <w:rFonts w:ascii="Arial" w:hAnsi="Arial" w:cs="Arial"/>
          <w:sz w:val="28"/>
          <w:szCs w:val="28"/>
        </w:rPr>
        <w:t xml:space="preserve"> </w:t>
      </w:r>
      <w:r w:rsidR="00815F74" w:rsidRPr="00815F74">
        <w:rPr>
          <w:rFonts w:ascii="Arial" w:hAnsi="Arial" w:cs="Arial"/>
          <w:bCs/>
          <w:sz w:val="28"/>
          <w:szCs w:val="28"/>
        </w:rPr>
        <w:t>Altera</w:t>
      </w:r>
      <w:r w:rsidR="00815F74">
        <w:rPr>
          <w:rFonts w:ascii="Arial" w:hAnsi="Arial" w:cs="Arial"/>
          <w:bCs/>
          <w:sz w:val="28"/>
          <w:szCs w:val="28"/>
        </w:rPr>
        <w:t>ção do</w:t>
      </w:r>
      <w:r w:rsidR="00815F74" w:rsidRPr="00815F74">
        <w:rPr>
          <w:rFonts w:ascii="Arial" w:hAnsi="Arial" w:cs="Arial"/>
          <w:bCs/>
          <w:sz w:val="28"/>
          <w:szCs w:val="28"/>
        </w:rPr>
        <w:t xml:space="preserve"> Art. 20 da Lei nº 2.150 de 30/12/2013 que estabelece o Plano de Carreira dos Servidores do Município de Terra de Areia</w:t>
      </w:r>
      <w:r w:rsidR="000B2B28">
        <w:rPr>
          <w:rFonts w:ascii="Arial" w:hAnsi="Arial" w:cs="Arial"/>
          <w:bCs/>
          <w:sz w:val="28"/>
          <w:szCs w:val="28"/>
        </w:rPr>
        <w:t>,</w:t>
      </w:r>
      <w:r w:rsidR="00815F74" w:rsidRPr="00815F74">
        <w:rPr>
          <w:rFonts w:ascii="Arial" w:hAnsi="Arial" w:cs="Arial"/>
          <w:bCs/>
          <w:sz w:val="28"/>
          <w:szCs w:val="28"/>
        </w:rPr>
        <w:t xml:space="preserve"> </w:t>
      </w:r>
      <w:r w:rsidR="000B2B28" w:rsidRPr="000B2B28">
        <w:rPr>
          <w:rFonts w:ascii="Arial" w:hAnsi="Arial" w:cs="Arial"/>
          <w:bCs/>
          <w:sz w:val="28"/>
          <w:szCs w:val="28"/>
        </w:rPr>
        <w:t>aumentando 03 (três) vagas do cargo de Assessor de Gestão Municipal I (CC-3/FG-3), e extinguindo 4 (quatro) vagas de chefe de turma (FG-1) e 02 (duas) vagas de Dirigente de Núcleo (CC-2/FG-2)</w:t>
      </w:r>
      <w:r w:rsidR="004C232D" w:rsidRPr="004C232D">
        <w:rPr>
          <w:rFonts w:ascii="Arial" w:hAnsi="Arial" w:cs="Arial"/>
          <w:bCs/>
          <w:sz w:val="28"/>
          <w:szCs w:val="28"/>
        </w:rPr>
        <w:t>.</w:t>
      </w:r>
    </w:p>
    <w:p w14:paraId="502510ED" w14:textId="77777777" w:rsidR="004C232D" w:rsidRDefault="004C232D" w:rsidP="00B101FB">
      <w:pPr>
        <w:spacing w:after="0"/>
        <w:jc w:val="both"/>
        <w:rPr>
          <w:rFonts w:ascii="Arial" w:hAnsi="Arial" w:cs="Arial"/>
          <w:bCs/>
          <w:sz w:val="28"/>
          <w:szCs w:val="28"/>
        </w:rPr>
      </w:pPr>
    </w:p>
    <w:p w14:paraId="39E99D31" w14:textId="44F1F9D3" w:rsidR="00B101FB" w:rsidRDefault="00B101FB" w:rsidP="00B101FB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  <w:r w:rsidRPr="00F3140D">
        <w:rPr>
          <w:rFonts w:ascii="Arial" w:hAnsi="Arial" w:cs="Arial"/>
          <w:b/>
          <w:bCs/>
          <w:sz w:val="28"/>
          <w:szCs w:val="28"/>
        </w:rPr>
        <w:t>Relator:</w:t>
      </w:r>
      <w:r w:rsidR="00FD234E">
        <w:rPr>
          <w:rFonts w:ascii="Arial" w:hAnsi="Arial" w:cs="Arial"/>
          <w:b/>
          <w:bCs/>
          <w:sz w:val="28"/>
          <w:szCs w:val="28"/>
        </w:rPr>
        <w:t xml:space="preserve">  </w:t>
      </w:r>
      <w:r w:rsidR="008845F9">
        <w:rPr>
          <w:rFonts w:ascii="Arial" w:hAnsi="Arial" w:cs="Arial"/>
          <w:sz w:val="28"/>
          <w:szCs w:val="28"/>
        </w:rPr>
        <w:t>Lucimara da Silva</w:t>
      </w:r>
      <w:r w:rsidR="00FD234E">
        <w:rPr>
          <w:rFonts w:ascii="Arial" w:hAnsi="Arial" w:cs="Arial"/>
          <w:b/>
          <w:bCs/>
          <w:sz w:val="28"/>
          <w:szCs w:val="28"/>
        </w:rPr>
        <w:t xml:space="preserve">                   </w:t>
      </w:r>
      <w:r w:rsidR="00D75421">
        <w:rPr>
          <w:rFonts w:ascii="Arial" w:hAnsi="Arial" w:cs="Arial"/>
          <w:b/>
          <w:bCs/>
          <w:sz w:val="28"/>
          <w:szCs w:val="28"/>
        </w:rPr>
        <w:t xml:space="preserve">   </w:t>
      </w:r>
      <w:r w:rsidR="008240A2">
        <w:rPr>
          <w:rFonts w:ascii="Arial" w:hAnsi="Arial" w:cs="Arial"/>
          <w:b/>
          <w:bCs/>
          <w:sz w:val="28"/>
          <w:szCs w:val="28"/>
        </w:rPr>
        <w:t xml:space="preserve"> </w:t>
      </w:r>
      <w:r w:rsidR="008240A2">
        <w:rPr>
          <w:rFonts w:ascii="Arial" w:hAnsi="Arial" w:cs="Arial"/>
          <w:b/>
          <w:bCs/>
          <w:sz w:val="28"/>
          <w:szCs w:val="28"/>
        </w:rPr>
        <w:tab/>
      </w:r>
      <w:r w:rsidR="00FD234E">
        <w:rPr>
          <w:rFonts w:ascii="Arial" w:hAnsi="Arial" w:cs="Arial"/>
          <w:b/>
          <w:bCs/>
          <w:sz w:val="28"/>
          <w:szCs w:val="28"/>
        </w:rPr>
        <w:t>Conclusão</w:t>
      </w:r>
      <w:r w:rsidR="009E780D">
        <w:rPr>
          <w:rFonts w:ascii="Arial" w:hAnsi="Arial" w:cs="Arial"/>
          <w:b/>
          <w:bCs/>
          <w:sz w:val="28"/>
          <w:szCs w:val="28"/>
        </w:rPr>
        <w:t>:</w:t>
      </w:r>
      <w:r w:rsidR="003A6241">
        <w:rPr>
          <w:rFonts w:ascii="Arial" w:hAnsi="Arial" w:cs="Arial"/>
          <w:b/>
          <w:bCs/>
          <w:sz w:val="28"/>
          <w:szCs w:val="28"/>
        </w:rPr>
        <w:t xml:space="preserve"> </w:t>
      </w:r>
      <w:r w:rsidR="008240A2" w:rsidRPr="008240A2">
        <w:rPr>
          <w:rFonts w:ascii="Arial" w:hAnsi="Arial" w:cs="Arial"/>
          <w:sz w:val="28"/>
          <w:szCs w:val="28"/>
        </w:rPr>
        <w:t>Favorável</w:t>
      </w:r>
    </w:p>
    <w:p w14:paraId="524044D4" w14:textId="77777777" w:rsidR="00B101FB" w:rsidRDefault="00B101FB" w:rsidP="00B101FB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</w:p>
    <w:p w14:paraId="4E705DBF" w14:textId="0FDBE263" w:rsidR="00815F74" w:rsidRDefault="00B101FB" w:rsidP="00815F74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Ementa: </w:t>
      </w:r>
      <w:r w:rsidR="000B2B28" w:rsidRPr="000B2B28">
        <w:rPr>
          <w:rFonts w:ascii="Times New Roman" w:hAnsi="Times New Roman" w:cs="Times New Roman"/>
          <w:i/>
          <w:iCs/>
          <w:sz w:val="28"/>
          <w:szCs w:val="28"/>
        </w:rPr>
        <w:t>Altera o Art. 20 da Lei Municipal nº 2.150 de 30/12/2013 que estabelece o Plano de Carreira dos Servidores do Município de Terra de Areia e dá outras providências</w:t>
      </w:r>
      <w:r w:rsidR="00815F74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815F74" w:rsidRPr="00815F7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0FF2D1C1" w14:textId="77777777" w:rsidR="00815F74" w:rsidRDefault="00815F74" w:rsidP="00815F74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5EFD77F7" w14:textId="77777777" w:rsidR="00815F74" w:rsidRDefault="00815F74" w:rsidP="00815F74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64F51C61" w14:textId="7165871E" w:rsidR="00B101FB" w:rsidRDefault="00B101FB" w:rsidP="00815F74">
      <w:pPr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 w:rsidRPr="003C63C5">
        <w:rPr>
          <w:rFonts w:ascii="Arial" w:hAnsi="Arial" w:cs="Arial"/>
          <w:b/>
          <w:bCs/>
          <w:sz w:val="32"/>
          <w:szCs w:val="32"/>
        </w:rPr>
        <w:t>Relatório</w:t>
      </w:r>
    </w:p>
    <w:p w14:paraId="2A4E94C6" w14:textId="77777777" w:rsidR="00B101FB" w:rsidRDefault="00B101FB" w:rsidP="00B101FB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772C4EA5" w14:textId="6880D46B" w:rsidR="002B1F6F" w:rsidRPr="00815F74" w:rsidRDefault="00B101FB" w:rsidP="00815F74">
      <w:pPr>
        <w:spacing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 w:rsidRPr="003C63C5">
        <w:rPr>
          <w:rFonts w:ascii="Arial" w:hAnsi="Arial" w:cs="Arial"/>
          <w:sz w:val="28"/>
          <w:szCs w:val="28"/>
        </w:rPr>
        <w:t xml:space="preserve">O projeto de Lei em </w:t>
      </w:r>
      <w:r>
        <w:rPr>
          <w:rFonts w:ascii="Arial" w:hAnsi="Arial" w:cs="Arial"/>
          <w:sz w:val="28"/>
          <w:szCs w:val="28"/>
        </w:rPr>
        <w:t>questão</w:t>
      </w:r>
      <w:r w:rsidRPr="003C63C5">
        <w:rPr>
          <w:rFonts w:ascii="Arial" w:hAnsi="Arial" w:cs="Arial"/>
          <w:sz w:val="28"/>
          <w:szCs w:val="28"/>
        </w:rPr>
        <w:t xml:space="preserve"> fo</w:t>
      </w:r>
      <w:r>
        <w:rPr>
          <w:rFonts w:ascii="Arial" w:hAnsi="Arial" w:cs="Arial"/>
          <w:sz w:val="28"/>
          <w:szCs w:val="28"/>
        </w:rPr>
        <w:t>ra</w:t>
      </w:r>
      <w:r w:rsidRPr="003C63C5">
        <w:rPr>
          <w:rFonts w:ascii="Arial" w:hAnsi="Arial" w:cs="Arial"/>
          <w:sz w:val="28"/>
          <w:szCs w:val="28"/>
        </w:rPr>
        <w:t xml:space="preserve"> apresentado nesta Casa Legislativa no dia </w:t>
      </w:r>
      <w:r w:rsidR="00815F74">
        <w:rPr>
          <w:rFonts w:ascii="Arial" w:hAnsi="Arial" w:cs="Arial"/>
          <w:sz w:val="28"/>
          <w:szCs w:val="28"/>
        </w:rPr>
        <w:t>1</w:t>
      </w:r>
      <w:r w:rsidR="000B2B28">
        <w:rPr>
          <w:rFonts w:ascii="Arial" w:hAnsi="Arial" w:cs="Arial"/>
          <w:sz w:val="28"/>
          <w:szCs w:val="28"/>
        </w:rPr>
        <w:t>1</w:t>
      </w:r>
      <w:r w:rsidRPr="003C63C5">
        <w:rPr>
          <w:rFonts w:ascii="Arial" w:hAnsi="Arial" w:cs="Arial"/>
          <w:sz w:val="28"/>
          <w:szCs w:val="28"/>
        </w:rPr>
        <w:t xml:space="preserve"> de </w:t>
      </w:r>
      <w:r w:rsidR="000B2B28">
        <w:rPr>
          <w:rFonts w:ascii="Arial" w:hAnsi="Arial" w:cs="Arial"/>
          <w:sz w:val="28"/>
          <w:szCs w:val="28"/>
        </w:rPr>
        <w:t>junho</w:t>
      </w:r>
      <w:r w:rsidRPr="003C63C5">
        <w:rPr>
          <w:rFonts w:ascii="Arial" w:hAnsi="Arial" w:cs="Arial"/>
          <w:sz w:val="28"/>
          <w:szCs w:val="28"/>
        </w:rPr>
        <w:t xml:space="preserve"> de 2025 e tem como </w:t>
      </w:r>
      <w:r>
        <w:rPr>
          <w:rFonts w:ascii="Arial" w:hAnsi="Arial" w:cs="Arial"/>
          <w:sz w:val="28"/>
          <w:szCs w:val="28"/>
        </w:rPr>
        <w:t xml:space="preserve">escopo </w:t>
      </w:r>
      <w:r w:rsidRPr="003C63C5">
        <w:rPr>
          <w:rFonts w:ascii="Arial" w:hAnsi="Arial" w:cs="Arial"/>
          <w:sz w:val="28"/>
          <w:szCs w:val="28"/>
        </w:rPr>
        <w:t>“</w:t>
      </w:r>
      <w:r w:rsidR="00815F74">
        <w:rPr>
          <w:rFonts w:ascii="Arial" w:hAnsi="Arial" w:cs="Arial"/>
          <w:bCs/>
          <w:sz w:val="28"/>
          <w:szCs w:val="28"/>
        </w:rPr>
        <w:t>a alteração do</w:t>
      </w:r>
      <w:r w:rsidR="00815F74" w:rsidRPr="00815F74">
        <w:rPr>
          <w:rFonts w:ascii="Arial" w:hAnsi="Arial" w:cs="Arial"/>
          <w:bCs/>
          <w:sz w:val="28"/>
          <w:szCs w:val="28"/>
        </w:rPr>
        <w:t xml:space="preserve"> Art. 20 da Lei nº 2.150 de 30/12/2013 que estabelece o Plano de Carreira dos Servidores do Município de Terra de Areia</w:t>
      </w:r>
      <w:r w:rsidR="000B2B28">
        <w:rPr>
          <w:rFonts w:ascii="Arial" w:hAnsi="Arial" w:cs="Arial"/>
          <w:bCs/>
          <w:sz w:val="28"/>
          <w:szCs w:val="28"/>
        </w:rPr>
        <w:t xml:space="preserve"> com intuito de </w:t>
      </w:r>
      <w:r w:rsidR="000B2B28" w:rsidRPr="000B2B28">
        <w:rPr>
          <w:rFonts w:ascii="Arial" w:hAnsi="Arial" w:cs="Arial"/>
          <w:bCs/>
          <w:sz w:val="28"/>
          <w:szCs w:val="28"/>
        </w:rPr>
        <w:t>aumenta</w:t>
      </w:r>
      <w:r w:rsidR="000B2B28">
        <w:rPr>
          <w:rFonts w:ascii="Arial" w:hAnsi="Arial" w:cs="Arial"/>
          <w:bCs/>
          <w:sz w:val="28"/>
          <w:szCs w:val="28"/>
        </w:rPr>
        <w:t>r</w:t>
      </w:r>
      <w:r w:rsidR="000B2B28" w:rsidRPr="000B2B28">
        <w:rPr>
          <w:rFonts w:ascii="Arial" w:hAnsi="Arial" w:cs="Arial"/>
          <w:bCs/>
          <w:sz w:val="28"/>
          <w:szCs w:val="28"/>
        </w:rPr>
        <w:t xml:space="preserve"> 03 (três) vagas do cargo de Assessor de Gestão Municipal I (CC-3/FG-3), e extingui</w:t>
      </w:r>
      <w:r w:rsidR="000B2B28">
        <w:rPr>
          <w:rFonts w:ascii="Arial" w:hAnsi="Arial" w:cs="Arial"/>
          <w:bCs/>
          <w:sz w:val="28"/>
          <w:szCs w:val="28"/>
        </w:rPr>
        <w:t>r</w:t>
      </w:r>
      <w:r w:rsidR="000B2B28" w:rsidRPr="000B2B28">
        <w:rPr>
          <w:rFonts w:ascii="Arial" w:hAnsi="Arial" w:cs="Arial"/>
          <w:bCs/>
          <w:sz w:val="28"/>
          <w:szCs w:val="28"/>
        </w:rPr>
        <w:t xml:space="preserve"> 4 (quatro) </w:t>
      </w:r>
      <w:r w:rsidR="000B2B28" w:rsidRPr="000B2B28">
        <w:rPr>
          <w:rFonts w:ascii="Arial" w:hAnsi="Arial" w:cs="Arial"/>
          <w:bCs/>
          <w:sz w:val="28"/>
          <w:szCs w:val="28"/>
        </w:rPr>
        <w:lastRenderedPageBreak/>
        <w:t>vagas de chefe de turma (FG-1) e 02 (duas) vagas de Dirigente de Núcleo (CC-2/FG-2)</w:t>
      </w:r>
      <w:r w:rsidR="004C232D">
        <w:rPr>
          <w:rFonts w:ascii="Arial" w:hAnsi="Arial" w:cs="Arial"/>
          <w:bCs/>
          <w:sz w:val="28"/>
          <w:szCs w:val="28"/>
        </w:rPr>
        <w:t>”</w:t>
      </w:r>
      <w:r w:rsidR="004C232D" w:rsidRPr="004C232D">
        <w:rPr>
          <w:rFonts w:ascii="Arial" w:hAnsi="Arial" w:cs="Arial"/>
          <w:bCs/>
          <w:sz w:val="28"/>
          <w:szCs w:val="28"/>
        </w:rPr>
        <w:t>.</w:t>
      </w:r>
    </w:p>
    <w:p w14:paraId="15ED8DFF" w14:textId="77777777" w:rsidR="000B2B28" w:rsidRDefault="000B2B28" w:rsidP="00B101FB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61A17666" w14:textId="3161F480" w:rsidR="00B101FB" w:rsidRDefault="00B101FB" w:rsidP="00B101FB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3C63C5">
        <w:rPr>
          <w:rFonts w:ascii="Arial" w:hAnsi="Arial" w:cs="Arial"/>
          <w:b/>
          <w:bCs/>
          <w:sz w:val="32"/>
          <w:szCs w:val="32"/>
        </w:rPr>
        <w:t>Parecer</w:t>
      </w:r>
    </w:p>
    <w:p w14:paraId="0A481A13" w14:textId="77777777" w:rsidR="00B101FB" w:rsidRDefault="00B101FB" w:rsidP="00B101FB">
      <w:pPr>
        <w:spacing w:after="0"/>
        <w:jc w:val="both"/>
        <w:rPr>
          <w:rFonts w:ascii="Arial" w:hAnsi="Arial" w:cs="Arial"/>
          <w:b/>
          <w:bCs/>
          <w:sz w:val="32"/>
          <w:szCs w:val="32"/>
        </w:rPr>
      </w:pPr>
    </w:p>
    <w:p w14:paraId="0B1CF76A" w14:textId="77777777" w:rsidR="00B101FB" w:rsidRDefault="00B101FB" w:rsidP="00B101FB">
      <w:pPr>
        <w:spacing w:after="0"/>
        <w:jc w:val="both"/>
        <w:rPr>
          <w:rFonts w:ascii="Arial" w:hAnsi="Arial" w:cs="Arial"/>
          <w:b/>
          <w:bCs/>
          <w:sz w:val="32"/>
          <w:szCs w:val="32"/>
        </w:rPr>
      </w:pPr>
    </w:p>
    <w:p w14:paraId="714C4CEF" w14:textId="4F680BD1" w:rsidR="00B101FB" w:rsidRDefault="00B101FB" w:rsidP="00B101FB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Em observância ao proposto PL, verifica-se que este atende aos princípios contidos na Magna Carta no tocante à legalidade, </w:t>
      </w:r>
      <w:r w:rsidR="00C53A97">
        <w:rPr>
          <w:rFonts w:ascii="Arial" w:hAnsi="Arial" w:cs="Arial"/>
          <w:sz w:val="28"/>
          <w:szCs w:val="28"/>
        </w:rPr>
        <w:t>moralidade</w:t>
      </w:r>
      <w:r>
        <w:rPr>
          <w:rFonts w:ascii="Arial" w:hAnsi="Arial" w:cs="Arial"/>
          <w:sz w:val="28"/>
          <w:szCs w:val="28"/>
        </w:rPr>
        <w:t xml:space="preserve"> e eficiência, não se descurando estar em consonância com o disposto no Art. 30, incisos I e III e Art. 37</w:t>
      </w:r>
      <w:r w:rsidR="005B43E4">
        <w:rPr>
          <w:rFonts w:ascii="Arial" w:hAnsi="Arial" w:cs="Arial"/>
          <w:sz w:val="28"/>
          <w:szCs w:val="28"/>
        </w:rPr>
        <w:t>, caput.</w:t>
      </w:r>
    </w:p>
    <w:p w14:paraId="17306C35" w14:textId="77777777" w:rsidR="00B101FB" w:rsidRDefault="00B101FB" w:rsidP="00B101FB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37B3D8A3" w14:textId="77777777" w:rsidR="00B101FB" w:rsidRDefault="00B101FB" w:rsidP="00B101FB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 w:rsidRPr="003B4F96">
        <w:rPr>
          <w:rFonts w:ascii="Arial" w:hAnsi="Arial" w:cs="Arial"/>
          <w:sz w:val="28"/>
          <w:szCs w:val="28"/>
        </w:rPr>
        <w:t>Quanto à iniciativa para deflagrar o processo legislativo, o P</w:t>
      </w:r>
      <w:r>
        <w:rPr>
          <w:rFonts w:ascii="Arial" w:hAnsi="Arial" w:cs="Arial"/>
          <w:sz w:val="28"/>
          <w:szCs w:val="28"/>
        </w:rPr>
        <w:t>L</w:t>
      </w:r>
      <w:r w:rsidRPr="003B4F96">
        <w:rPr>
          <w:rFonts w:ascii="Arial" w:hAnsi="Arial" w:cs="Arial"/>
          <w:sz w:val="28"/>
          <w:szCs w:val="28"/>
        </w:rPr>
        <w:t xml:space="preserve"> em questão está plenamente proposto, tendo em vista que compete ao município Legislar sobre os assuntos de interesse local</w:t>
      </w:r>
      <w:r>
        <w:rPr>
          <w:rFonts w:ascii="Arial" w:hAnsi="Arial" w:cs="Arial"/>
          <w:sz w:val="28"/>
          <w:szCs w:val="28"/>
        </w:rPr>
        <w:t>, além de</w:t>
      </w:r>
      <w:r w:rsidRPr="003B4F96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o</w:t>
      </w:r>
      <w:r w:rsidRPr="00E476C8">
        <w:rPr>
          <w:rFonts w:ascii="Arial" w:hAnsi="Arial" w:cs="Arial"/>
          <w:sz w:val="28"/>
          <w:szCs w:val="28"/>
        </w:rPr>
        <w:t xml:space="preserve">rganizar os quadros e estabelecer o regime jurídico de seus servidores </w:t>
      </w:r>
      <w:r w:rsidRPr="003B4F96">
        <w:rPr>
          <w:rFonts w:ascii="Arial" w:hAnsi="Arial" w:cs="Arial"/>
          <w:sz w:val="28"/>
          <w:szCs w:val="28"/>
        </w:rPr>
        <w:t>(art. 6º,</w:t>
      </w:r>
      <w:r>
        <w:rPr>
          <w:rFonts w:ascii="Arial" w:hAnsi="Arial" w:cs="Arial"/>
          <w:sz w:val="28"/>
          <w:szCs w:val="28"/>
        </w:rPr>
        <w:t xml:space="preserve"> incisos</w:t>
      </w:r>
      <w:r w:rsidRPr="003B4F96">
        <w:rPr>
          <w:rFonts w:ascii="Arial" w:hAnsi="Arial" w:cs="Arial"/>
          <w:sz w:val="28"/>
          <w:szCs w:val="28"/>
        </w:rPr>
        <w:t xml:space="preserve"> IV</w:t>
      </w:r>
      <w:r>
        <w:rPr>
          <w:rFonts w:ascii="Arial" w:hAnsi="Arial" w:cs="Arial"/>
          <w:sz w:val="28"/>
          <w:szCs w:val="28"/>
        </w:rPr>
        <w:t xml:space="preserve"> e VIII</w:t>
      </w:r>
      <w:r w:rsidRPr="003B4F96">
        <w:rPr>
          <w:rFonts w:ascii="Arial" w:hAnsi="Arial" w:cs="Arial"/>
          <w:sz w:val="28"/>
          <w:szCs w:val="28"/>
        </w:rPr>
        <w:t xml:space="preserve"> da Lei Orgânica), cabendo ainda a esta Câmara com a sanção do Prefeito, dispor sobre todas as matérias de competência do Município, especialmente sobre a “</w:t>
      </w:r>
      <w:r w:rsidRPr="005D0950">
        <w:rPr>
          <w:rFonts w:ascii="Arial" w:hAnsi="Arial" w:cs="Arial"/>
          <w:b/>
          <w:bCs/>
          <w:i/>
          <w:iCs/>
          <w:sz w:val="28"/>
          <w:szCs w:val="28"/>
        </w:rPr>
        <w:t>Criação, transformação e extinção de cargos, empregos e funções públicas municipais</w:t>
      </w:r>
      <w:r w:rsidRPr="00153EA9">
        <w:rPr>
          <w:rFonts w:ascii="Arial" w:hAnsi="Arial" w:cs="Arial"/>
          <w:i/>
          <w:iCs/>
          <w:sz w:val="28"/>
          <w:szCs w:val="28"/>
        </w:rPr>
        <w:t xml:space="preserve">, </w:t>
      </w:r>
      <w:r w:rsidRPr="005D0950">
        <w:rPr>
          <w:rFonts w:ascii="Arial" w:hAnsi="Arial" w:cs="Arial"/>
          <w:i/>
          <w:iCs/>
          <w:sz w:val="28"/>
          <w:szCs w:val="28"/>
        </w:rPr>
        <w:t>bem como fixar e alterar vencimentos e outras vantagens pecuniárias</w:t>
      </w:r>
      <w:r>
        <w:rPr>
          <w:rFonts w:ascii="Arial" w:hAnsi="Arial" w:cs="Arial"/>
          <w:i/>
          <w:iCs/>
          <w:sz w:val="28"/>
          <w:szCs w:val="28"/>
        </w:rPr>
        <w:t xml:space="preserve"> tal qual a</w:t>
      </w:r>
      <w:r>
        <w:rPr>
          <w:rFonts w:ascii="Arial" w:hAnsi="Arial" w:cs="Arial"/>
          <w:sz w:val="28"/>
          <w:szCs w:val="28"/>
        </w:rPr>
        <w:t xml:space="preserve"> “</w:t>
      </w:r>
      <w:r w:rsidRPr="008F2A25">
        <w:rPr>
          <w:rFonts w:ascii="Arial" w:hAnsi="Arial" w:cs="Arial"/>
          <w:b/>
          <w:bCs/>
          <w:i/>
          <w:iCs/>
          <w:sz w:val="28"/>
          <w:szCs w:val="28"/>
        </w:rPr>
        <w:t>Criação, estruturação e atribuições das Secretarias Municipais e órgãos da administração pública</w:t>
      </w:r>
      <w:r>
        <w:rPr>
          <w:rFonts w:ascii="Arial" w:hAnsi="Arial" w:cs="Arial"/>
          <w:b/>
          <w:bCs/>
          <w:i/>
          <w:iCs/>
          <w:sz w:val="28"/>
          <w:szCs w:val="28"/>
        </w:rPr>
        <w:t>”</w:t>
      </w:r>
      <w:r>
        <w:rPr>
          <w:rFonts w:ascii="Arial" w:hAnsi="Arial" w:cs="Arial"/>
          <w:sz w:val="28"/>
          <w:szCs w:val="28"/>
        </w:rPr>
        <w:t>,</w:t>
      </w:r>
      <w:r w:rsidRPr="00682E43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(art. 39, XIII e XV da Lei Orgânica).</w:t>
      </w:r>
      <w:r w:rsidRPr="003B4F96">
        <w:rPr>
          <w:rFonts w:ascii="Arial" w:hAnsi="Arial" w:cs="Arial"/>
          <w:sz w:val="28"/>
          <w:szCs w:val="28"/>
        </w:rPr>
        <w:t xml:space="preserve"> </w:t>
      </w:r>
    </w:p>
    <w:p w14:paraId="598AA279" w14:textId="77777777" w:rsidR="008F7170" w:rsidRDefault="008F7170" w:rsidP="00B101FB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547EFE29" w14:textId="1C29C764" w:rsidR="008F5D66" w:rsidRDefault="00026A4F" w:rsidP="008F7170">
      <w:pPr>
        <w:spacing w:after="0" w:line="360" w:lineRule="auto"/>
        <w:ind w:firstLine="226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O aumento da quantidade de 3 vagas do cargo de </w:t>
      </w:r>
      <w:r w:rsidRPr="000B2B28">
        <w:rPr>
          <w:rFonts w:ascii="Arial" w:hAnsi="Arial" w:cs="Arial"/>
          <w:bCs/>
          <w:sz w:val="28"/>
          <w:szCs w:val="28"/>
        </w:rPr>
        <w:t>Assessor de Gestão Municipal I (CC-3/FG-3)</w:t>
      </w:r>
      <w:r>
        <w:rPr>
          <w:rFonts w:ascii="Arial" w:hAnsi="Arial" w:cs="Arial"/>
          <w:bCs/>
          <w:sz w:val="28"/>
          <w:szCs w:val="28"/>
        </w:rPr>
        <w:t xml:space="preserve"> que atualmente contém </w:t>
      </w:r>
      <w:r>
        <w:rPr>
          <w:rFonts w:ascii="Arial" w:hAnsi="Arial" w:cs="Arial"/>
          <w:bCs/>
          <w:sz w:val="28"/>
          <w:szCs w:val="28"/>
        </w:rPr>
        <w:lastRenderedPageBreak/>
        <w:t>13, segundo relata a administração, é necessária em vista do maior fluxo de demandas competentes ao desenvolvimento dos serviços básicos de atenção aos munícipes, melhorando a estrutura administrativa, bem como o atendimento e qualidade nas ações governamentais internas</w:t>
      </w:r>
      <w:r w:rsidR="003D4357">
        <w:rPr>
          <w:rFonts w:ascii="Arial" w:hAnsi="Arial" w:cs="Arial"/>
          <w:bCs/>
          <w:sz w:val="28"/>
          <w:szCs w:val="28"/>
        </w:rPr>
        <w:t xml:space="preserve"> e de gestão</w:t>
      </w:r>
      <w:r>
        <w:rPr>
          <w:rFonts w:ascii="Arial" w:hAnsi="Arial" w:cs="Arial"/>
          <w:bCs/>
          <w:sz w:val="28"/>
          <w:szCs w:val="28"/>
        </w:rPr>
        <w:t xml:space="preserve">, refletindo sobremaneira em benefício </w:t>
      </w:r>
      <w:r w:rsidR="003D4357">
        <w:rPr>
          <w:rFonts w:ascii="Arial" w:hAnsi="Arial" w:cs="Arial"/>
          <w:bCs/>
          <w:sz w:val="28"/>
          <w:szCs w:val="28"/>
        </w:rPr>
        <w:t>para a</w:t>
      </w:r>
      <w:r>
        <w:rPr>
          <w:rFonts w:ascii="Arial" w:hAnsi="Arial" w:cs="Arial"/>
          <w:bCs/>
          <w:sz w:val="28"/>
          <w:szCs w:val="28"/>
        </w:rPr>
        <w:t xml:space="preserve"> comunidade. </w:t>
      </w:r>
    </w:p>
    <w:p w14:paraId="7F5C71F3" w14:textId="3C2B96B2" w:rsidR="003D4357" w:rsidRDefault="003D4357" w:rsidP="008F7170">
      <w:pPr>
        <w:spacing w:after="0" w:line="360" w:lineRule="auto"/>
        <w:ind w:firstLine="2268"/>
        <w:jc w:val="both"/>
        <w:rPr>
          <w:rFonts w:ascii="Arial" w:hAnsi="Arial" w:cs="Arial"/>
          <w:bCs/>
          <w:sz w:val="28"/>
          <w:szCs w:val="28"/>
        </w:rPr>
      </w:pPr>
    </w:p>
    <w:p w14:paraId="29B318EE" w14:textId="3EBBE8E5" w:rsidR="003D4357" w:rsidRDefault="003D4357" w:rsidP="008F7170">
      <w:pPr>
        <w:spacing w:after="0" w:line="360" w:lineRule="auto"/>
        <w:ind w:firstLine="226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Do mesmo modo a extinção de 4 vagas do cargo de Chefe de Turma (FG-1), levando, consequentemente à extinção definitiva do cargo, obedece a um remanejamento em vista de tais atribuições serem prestadas por outros cargos, tal qual a extinção de 2 vagas do cargo de </w:t>
      </w:r>
      <w:r w:rsidRPr="000B2B28">
        <w:rPr>
          <w:rFonts w:ascii="Arial" w:hAnsi="Arial" w:cs="Arial"/>
          <w:bCs/>
          <w:sz w:val="28"/>
          <w:szCs w:val="28"/>
        </w:rPr>
        <w:t>Dirigente de Núcleo (CC-2/FG-2)</w:t>
      </w:r>
      <w:r>
        <w:rPr>
          <w:rFonts w:ascii="Arial" w:hAnsi="Arial" w:cs="Arial"/>
          <w:bCs/>
          <w:sz w:val="28"/>
          <w:szCs w:val="28"/>
        </w:rPr>
        <w:t>, passando a vigorar com 09 vagas.</w:t>
      </w:r>
    </w:p>
    <w:p w14:paraId="5E970B1D" w14:textId="77777777" w:rsidR="008F5D66" w:rsidRDefault="008F5D66" w:rsidP="007612A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1B61D9D4" w14:textId="3FD95B52" w:rsidR="00B101FB" w:rsidRDefault="00C53A97" w:rsidP="00B101FB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E, sendo assim, c</w:t>
      </w:r>
      <w:r w:rsidR="00B101FB">
        <w:rPr>
          <w:rFonts w:ascii="Arial" w:hAnsi="Arial" w:cs="Arial"/>
          <w:sz w:val="28"/>
          <w:szCs w:val="28"/>
        </w:rPr>
        <w:t xml:space="preserve">onquanto ao escopo social, a legalidade, constitucionalidade e a técnica legislativa disciplinada na LC 95/98 e art. 53 do Regimento Interno desta casa, </w:t>
      </w:r>
      <w:r w:rsidR="00322C50">
        <w:rPr>
          <w:rFonts w:ascii="Arial" w:hAnsi="Arial" w:cs="Arial"/>
          <w:sz w:val="28"/>
          <w:szCs w:val="28"/>
        </w:rPr>
        <w:t xml:space="preserve">o parecer deste órgão é no sentido </w:t>
      </w:r>
      <w:r w:rsidR="008F7170">
        <w:rPr>
          <w:rFonts w:ascii="Arial" w:hAnsi="Arial" w:cs="Arial"/>
          <w:sz w:val="28"/>
          <w:szCs w:val="28"/>
        </w:rPr>
        <w:t xml:space="preserve">de que a criação e o aumento das vagas nos cargos do executivo municipal será de grande valia para o contínuo trabalho desempenhado pela administração local que poderá demandar alto fluxo de processos e gerenciamento eficaz dos serviços prestados pelas secretarias que integram a esfera vinculada ao tratamento de dados sensíveis e organizacional, tornando a municipalidade mais célere, </w:t>
      </w:r>
      <w:r w:rsidR="0002517D">
        <w:rPr>
          <w:rFonts w:ascii="Arial" w:hAnsi="Arial" w:cs="Arial"/>
          <w:sz w:val="28"/>
          <w:szCs w:val="28"/>
        </w:rPr>
        <w:t>descentralizada e capaz de absorver uma vasta gama de atividades com o fito do bem estar social.</w:t>
      </w:r>
      <w:r w:rsidR="008F7170">
        <w:rPr>
          <w:rFonts w:ascii="Arial" w:hAnsi="Arial" w:cs="Arial"/>
          <w:sz w:val="28"/>
          <w:szCs w:val="28"/>
        </w:rPr>
        <w:t xml:space="preserve"> </w:t>
      </w:r>
    </w:p>
    <w:p w14:paraId="1F93ECF2" w14:textId="77777777" w:rsidR="0002517D" w:rsidRDefault="0002517D" w:rsidP="007612A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3EA9311D" w14:textId="768D524B" w:rsidR="00B101FB" w:rsidRDefault="00B101FB" w:rsidP="00B101FB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lastRenderedPageBreak/>
        <w:t>Conclusão do Voto</w:t>
      </w:r>
    </w:p>
    <w:p w14:paraId="7BCDFCF9" w14:textId="77777777" w:rsidR="00B101FB" w:rsidRDefault="00B101FB" w:rsidP="00B101FB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286EDBB0" w14:textId="77777777" w:rsidR="00B101FB" w:rsidRDefault="00B101FB" w:rsidP="00B101FB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3FEEB2E6" w14:textId="77777777" w:rsidR="00B101FB" w:rsidRDefault="00B101FB" w:rsidP="006556E4">
      <w:pPr>
        <w:spacing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 w:rsidRPr="00986B8C">
        <w:rPr>
          <w:rFonts w:ascii="Arial" w:hAnsi="Arial" w:cs="Arial"/>
          <w:sz w:val="28"/>
          <w:szCs w:val="28"/>
        </w:rPr>
        <w:t>Diante dos fundamentos retro expostos, esta relatoria, após debate realizado na Comissão, disponibiliza o presente voto favorável à tramitação da matéria.</w:t>
      </w:r>
    </w:p>
    <w:p w14:paraId="4351F1BA" w14:textId="77777777" w:rsidR="00B101FB" w:rsidRDefault="00B101FB" w:rsidP="006556E4">
      <w:pPr>
        <w:spacing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39B3540C" w14:textId="0B08DC0B" w:rsidR="00B101FB" w:rsidRDefault="00B101FB" w:rsidP="006556E4">
      <w:pPr>
        <w:spacing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Comissões, </w:t>
      </w:r>
      <w:r w:rsidR="007612AB">
        <w:rPr>
          <w:rFonts w:ascii="Arial" w:hAnsi="Arial" w:cs="Arial"/>
          <w:sz w:val="28"/>
          <w:szCs w:val="28"/>
        </w:rPr>
        <w:t>23</w:t>
      </w:r>
      <w:r w:rsidR="0098174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de </w:t>
      </w:r>
      <w:r w:rsidR="007612AB">
        <w:rPr>
          <w:rFonts w:ascii="Arial" w:hAnsi="Arial" w:cs="Arial"/>
          <w:sz w:val="28"/>
          <w:szCs w:val="28"/>
        </w:rPr>
        <w:t>junho</w:t>
      </w:r>
      <w:r>
        <w:rPr>
          <w:rFonts w:ascii="Arial" w:hAnsi="Arial" w:cs="Arial"/>
          <w:sz w:val="28"/>
          <w:szCs w:val="28"/>
        </w:rPr>
        <w:t xml:space="preserve"> de 2025.</w:t>
      </w:r>
    </w:p>
    <w:p w14:paraId="2FAC2448" w14:textId="77777777" w:rsidR="00B101FB" w:rsidRDefault="00B101FB" w:rsidP="00B101FB">
      <w:pPr>
        <w:ind w:firstLine="2268"/>
        <w:jc w:val="both"/>
        <w:rPr>
          <w:rFonts w:ascii="Arial" w:hAnsi="Arial" w:cs="Arial"/>
          <w:sz w:val="28"/>
          <w:szCs w:val="28"/>
        </w:rPr>
      </w:pPr>
    </w:p>
    <w:p w14:paraId="79F8A26A" w14:textId="77777777" w:rsidR="00B101FB" w:rsidRDefault="00B101FB" w:rsidP="00B101FB">
      <w:pPr>
        <w:ind w:firstLine="2268"/>
        <w:jc w:val="both"/>
        <w:rPr>
          <w:rFonts w:ascii="Arial" w:hAnsi="Arial" w:cs="Arial"/>
          <w:sz w:val="28"/>
          <w:szCs w:val="28"/>
        </w:rPr>
      </w:pPr>
    </w:p>
    <w:p w14:paraId="527BA88E" w14:textId="77777777" w:rsidR="00B101FB" w:rsidRDefault="00B101FB" w:rsidP="00B101FB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Vereador Presidente</w:t>
      </w:r>
    </w:p>
    <w:p w14:paraId="6CFE26BA" w14:textId="77777777" w:rsidR="00B101FB" w:rsidRDefault="00B101FB" w:rsidP="00B101FB">
      <w:pPr>
        <w:jc w:val="center"/>
        <w:rPr>
          <w:rFonts w:ascii="Arial" w:hAnsi="Arial" w:cs="Arial"/>
          <w:sz w:val="28"/>
          <w:szCs w:val="28"/>
        </w:rPr>
      </w:pPr>
    </w:p>
    <w:p w14:paraId="6D2090EC" w14:textId="77777777" w:rsidR="00B101FB" w:rsidRDefault="00B101FB" w:rsidP="00B101FB">
      <w:pPr>
        <w:jc w:val="center"/>
        <w:rPr>
          <w:rFonts w:ascii="Arial" w:hAnsi="Arial" w:cs="Arial"/>
          <w:sz w:val="28"/>
          <w:szCs w:val="28"/>
        </w:rPr>
      </w:pPr>
    </w:p>
    <w:p w14:paraId="1564A88B" w14:textId="77777777" w:rsidR="00B101FB" w:rsidRDefault="00B101FB" w:rsidP="00B101FB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Vereador Relator</w:t>
      </w:r>
    </w:p>
    <w:p w14:paraId="6890660D" w14:textId="77777777" w:rsidR="00B101FB" w:rsidRDefault="00B101FB" w:rsidP="00B101FB">
      <w:pPr>
        <w:ind w:firstLine="2268"/>
        <w:jc w:val="both"/>
        <w:rPr>
          <w:rFonts w:ascii="Arial" w:hAnsi="Arial" w:cs="Arial"/>
          <w:sz w:val="28"/>
          <w:szCs w:val="28"/>
        </w:rPr>
      </w:pPr>
    </w:p>
    <w:p w14:paraId="06A7FC95" w14:textId="77777777" w:rsidR="00B101FB" w:rsidRDefault="00B101FB" w:rsidP="00B101F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Pelas Conclusões:</w:t>
      </w:r>
    </w:p>
    <w:p w14:paraId="6E4B424B" w14:textId="77777777" w:rsidR="00B101FB" w:rsidRDefault="00B101FB" w:rsidP="00B101FB">
      <w:pPr>
        <w:jc w:val="both"/>
        <w:rPr>
          <w:rFonts w:ascii="Arial" w:hAnsi="Arial" w:cs="Arial"/>
          <w:sz w:val="28"/>
          <w:szCs w:val="28"/>
        </w:rPr>
      </w:pPr>
    </w:p>
    <w:p w14:paraId="41C47D21" w14:textId="5428B02D" w:rsidR="00C02D3D" w:rsidRDefault="00B101FB" w:rsidP="006556E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Vereador </w:t>
      </w:r>
      <w:r>
        <w:rPr>
          <w:rFonts w:ascii="Arial" w:hAnsi="Arial" w:cs="Arial"/>
          <w:sz w:val="28"/>
          <w:szCs w:val="28"/>
        </w:rPr>
        <w:tab/>
        <w:t xml:space="preserve">             </w:t>
      </w:r>
      <w:proofErr w:type="spellStart"/>
      <w:r>
        <w:rPr>
          <w:rFonts w:ascii="Arial" w:hAnsi="Arial" w:cs="Arial"/>
          <w:sz w:val="28"/>
          <w:szCs w:val="28"/>
        </w:rPr>
        <w:t>Vereador</w:t>
      </w:r>
      <w:proofErr w:type="spellEnd"/>
      <w:r>
        <w:rPr>
          <w:rFonts w:ascii="Arial" w:hAnsi="Arial" w:cs="Arial"/>
          <w:sz w:val="28"/>
          <w:szCs w:val="28"/>
        </w:rPr>
        <w:t xml:space="preserve">                </w:t>
      </w:r>
      <w:proofErr w:type="spellStart"/>
      <w:r>
        <w:rPr>
          <w:rFonts w:ascii="Arial" w:hAnsi="Arial" w:cs="Arial"/>
          <w:sz w:val="28"/>
          <w:szCs w:val="28"/>
        </w:rPr>
        <w:t>Vereador</w:t>
      </w:r>
      <w:proofErr w:type="spellEnd"/>
      <w:r>
        <w:rPr>
          <w:rFonts w:ascii="Arial" w:hAnsi="Arial" w:cs="Arial"/>
          <w:sz w:val="28"/>
          <w:szCs w:val="28"/>
        </w:rPr>
        <w:t xml:space="preserve">                </w:t>
      </w:r>
    </w:p>
    <w:p w14:paraId="0EE41CC4" w14:textId="77777777" w:rsidR="001A5F30" w:rsidRDefault="001A5F30" w:rsidP="006556E4">
      <w:pPr>
        <w:jc w:val="both"/>
        <w:rPr>
          <w:rFonts w:ascii="Arial" w:hAnsi="Arial" w:cs="Arial"/>
          <w:sz w:val="28"/>
          <w:szCs w:val="28"/>
        </w:rPr>
      </w:pPr>
    </w:p>
    <w:p w14:paraId="3811F1AA" w14:textId="23B1CAE8" w:rsidR="001A5F30" w:rsidRDefault="001A5F30" w:rsidP="006556E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Contra:</w:t>
      </w:r>
    </w:p>
    <w:p w14:paraId="70AA9F5F" w14:textId="51C8BE0E" w:rsidR="001A5F30" w:rsidRDefault="001A5F30" w:rsidP="006556E4">
      <w:pPr>
        <w:jc w:val="both"/>
        <w:rPr>
          <w:rFonts w:ascii="Arial" w:hAnsi="Arial" w:cs="Arial"/>
          <w:sz w:val="28"/>
          <w:szCs w:val="28"/>
        </w:rPr>
      </w:pPr>
    </w:p>
    <w:p w14:paraId="555C0309" w14:textId="21A1B851" w:rsidR="001A5F30" w:rsidRPr="006556E4" w:rsidRDefault="001A5F30" w:rsidP="006556E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Vereador</w:t>
      </w:r>
      <w:r w:rsidR="000128FD">
        <w:rPr>
          <w:rFonts w:ascii="Arial" w:hAnsi="Arial" w:cs="Arial"/>
          <w:sz w:val="28"/>
          <w:szCs w:val="28"/>
        </w:rPr>
        <w:tab/>
      </w:r>
      <w:r w:rsidR="000128FD">
        <w:rPr>
          <w:rFonts w:ascii="Arial" w:hAnsi="Arial" w:cs="Arial"/>
          <w:sz w:val="28"/>
          <w:szCs w:val="28"/>
        </w:rPr>
        <w:tab/>
        <w:t xml:space="preserve">    </w:t>
      </w:r>
      <w:proofErr w:type="spellStart"/>
      <w:r w:rsidR="000128FD">
        <w:rPr>
          <w:rFonts w:ascii="Arial" w:hAnsi="Arial" w:cs="Arial"/>
          <w:sz w:val="28"/>
          <w:szCs w:val="28"/>
        </w:rPr>
        <w:t>Vereador</w:t>
      </w:r>
      <w:proofErr w:type="spellEnd"/>
    </w:p>
    <w:sectPr w:rsidR="001A5F30" w:rsidRPr="006556E4" w:rsidSect="00A70527">
      <w:headerReference w:type="default" r:id="rId6"/>
      <w:pgSz w:w="11906" w:h="16838"/>
      <w:pgMar w:top="1417" w:right="1701" w:bottom="1417" w:left="1701" w:header="0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6C262" w14:textId="77777777" w:rsidR="00B00934" w:rsidRDefault="00B00934" w:rsidP="002A69D2">
      <w:pPr>
        <w:spacing w:after="0" w:line="240" w:lineRule="auto"/>
      </w:pPr>
      <w:r>
        <w:separator/>
      </w:r>
    </w:p>
  </w:endnote>
  <w:endnote w:type="continuationSeparator" w:id="0">
    <w:p w14:paraId="39852AB8" w14:textId="77777777" w:rsidR="00B00934" w:rsidRDefault="00B00934" w:rsidP="002A6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D7784" w14:textId="77777777" w:rsidR="00B00934" w:rsidRDefault="00B00934" w:rsidP="002A69D2">
      <w:pPr>
        <w:spacing w:after="0" w:line="240" w:lineRule="auto"/>
      </w:pPr>
      <w:r>
        <w:separator/>
      </w:r>
    </w:p>
  </w:footnote>
  <w:footnote w:type="continuationSeparator" w:id="0">
    <w:p w14:paraId="2C7E15C3" w14:textId="77777777" w:rsidR="00B00934" w:rsidRDefault="00B00934" w:rsidP="002A69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FC810" w14:textId="77777777" w:rsidR="002A69D2" w:rsidRPr="002A69D2" w:rsidRDefault="002A69D2" w:rsidP="002A69D2">
    <w:pPr>
      <w:spacing w:after="0" w:line="240" w:lineRule="auto"/>
      <w:jc w:val="center"/>
      <w:rPr>
        <w:rFonts w:ascii="Arial" w:hAnsi="Arial" w:cs="Arial"/>
        <w:b/>
        <w:sz w:val="20"/>
        <w:szCs w:val="20"/>
      </w:rPr>
    </w:pPr>
    <w:r w:rsidRPr="002A69D2">
      <w:rPr>
        <w:i/>
        <w:noProof/>
        <w:sz w:val="20"/>
        <w:szCs w:val="20"/>
        <w:u w:val="single"/>
        <w:lang w:eastAsia="pt-BR"/>
      </w:rPr>
      <w:drawing>
        <wp:anchor distT="0" distB="0" distL="114300" distR="114300" simplePos="0" relativeHeight="251659264" behindDoc="0" locked="0" layoutInCell="1" allowOverlap="1" wp14:anchorId="4EBA58BD" wp14:editId="5DEB19C8">
          <wp:simplePos x="0" y="0"/>
          <wp:positionH relativeFrom="column">
            <wp:posOffset>2352675</wp:posOffset>
          </wp:positionH>
          <wp:positionV relativeFrom="paragraph">
            <wp:posOffset>78740</wp:posOffset>
          </wp:positionV>
          <wp:extent cx="731520" cy="982980"/>
          <wp:effectExtent l="0" t="0" r="0" b="7620"/>
          <wp:wrapTopAndBottom/>
          <wp:docPr id="114395852" name="Imagem 1143958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9829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A69D2">
      <w:rPr>
        <w:rFonts w:ascii="Arial" w:hAnsi="Arial" w:cs="Arial"/>
        <w:b/>
        <w:sz w:val="20"/>
        <w:szCs w:val="20"/>
      </w:rPr>
      <w:t>CÂMARA MUNICIPAL DE TERRA DE AREIA</w:t>
    </w:r>
  </w:p>
  <w:p w14:paraId="2A2B0061" w14:textId="77777777" w:rsidR="002A69D2" w:rsidRDefault="002A69D2" w:rsidP="002A69D2">
    <w:pPr>
      <w:spacing w:after="0" w:line="240" w:lineRule="auto"/>
      <w:jc w:val="center"/>
      <w:rPr>
        <w:rFonts w:ascii="Arial" w:hAnsi="Arial" w:cs="Arial"/>
        <w:b/>
        <w:sz w:val="20"/>
        <w:szCs w:val="20"/>
      </w:rPr>
    </w:pPr>
    <w:r w:rsidRPr="002A69D2">
      <w:rPr>
        <w:rFonts w:ascii="Arial" w:hAnsi="Arial" w:cs="Arial"/>
        <w:b/>
        <w:sz w:val="20"/>
        <w:szCs w:val="20"/>
      </w:rPr>
      <w:t>ESTADO DO RIO GRANDE DO SUL</w:t>
    </w:r>
  </w:p>
  <w:p w14:paraId="496A3E47" w14:textId="77777777" w:rsidR="00E0696E" w:rsidRPr="002A69D2" w:rsidRDefault="00E0696E" w:rsidP="002A69D2">
    <w:pPr>
      <w:spacing w:after="0" w:line="240" w:lineRule="auto"/>
      <w:jc w:val="center"/>
      <w:rPr>
        <w:rFonts w:ascii="Arial" w:hAnsi="Arial" w:cs="Arial"/>
        <w:b/>
        <w:sz w:val="20"/>
        <w:szCs w:val="20"/>
      </w:rPr>
    </w:pPr>
  </w:p>
  <w:p w14:paraId="26039785" w14:textId="77777777" w:rsidR="002A69D2" w:rsidRDefault="002A69D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9D2"/>
    <w:rsid w:val="000128FD"/>
    <w:rsid w:val="00017896"/>
    <w:rsid w:val="0002517D"/>
    <w:rsid w:val="00026A4F"/>
    <w:rsid w:val="00066726"/>
    <w:rsid w:val="00070D8A"/>
    <w:rsid w:val="000B0D42"/>
    <w:rsid w:val="000B2B28"/>
    <w:rsid w:val="000E281B"/>
    <w:rsid w:val="000F2C56"/>
    <w:rsid w:val="000F57A0"/>
    <w:rsid w:val="001511FF"/>
    <w:rsid w:val="00153AEF"/>
    <w:rsid w:val="001A5F30"/>
    <w:rsid w:val="001B2281"/>
    <w:rsid w:val="001C416D"/>
    <w:rsid w:val="001E3443"/>
    <w:rsid w:val="0020527C"/>
    <w:rsid w:val="00280D3B"/>
    <w:rsid w:val="002A69D2"/>
    <w:rsid w:val="002B1F6F"/>
    <w:rsid w:val="002C086E"/>
    <w:rsid w:val="00303DFF"/>
    <w:rsid w:val="00322C50"/>
    <w:rsid w:val="00342169"/>
    <w:rsid w:val="00357617"/>
    <w:rsid w:val="003820EA"/>
    <w:rsid w:val="003A6241"/>
    <w:rsid w:val="003B706D"/>
    <w:rsid w:val="003D4357"/>
    <w:rsid w:val="003E5BEB"/>
    <w:rsid w:val="00420029"/>
    <w:rsid w:val="004C232D"/>
    <w:rsid w:val="004F0EAA"/>
    <w:rsid w:val="005603B7"/>
    <w:rsid w:val="00581A66"/>
    <w:rsid w:val="005B0A84"/>
    <w:rsid w:val="005B43E4"/>
    <w:rsid w:val="006556E4"/>
    <w:rsid w:val="00677F6B"/>
    <w:rsid w:val="0068783E"/>
    <w:rsid w:val="00691782"/>
    <w:rsid w:val="006F4689"/>
    <w:rsid w:val="007612AB"/>
    <w:rsid w:val="00797F28"/>
    <w:rsid w:val="00815F74"/>
    <w:rsid w:val="008212F8"/>
    <w:rsid w:val="008229EB"/>
    <w:rsid w:val="008240A2"/>
    <w:rsid w:val="00843341"/>
    <w:rsid w:val="0085424D"/>
    <w:rsid w:val="008845F9"/>
    <w:rsid w:val="008F5D66"/>
    <w:rsid w:val="008F7170"/>
    <w:rsid w:val="009152F3"/>
    <w:rsid w:val="00957787"/>
    <w:rsid w:val="00981741"/>
    <w:rsid w:val="009859AA"/>
    <w:rsid w:val="009C0075"/>
    <w:rsid w:val="009E780D"/>
    <w:rsid w:val="00A0427A"/>
    <w:rsid w:val="00A70527"/>
    <w:rsid w:val="00AF67FA"/>
    <w:rsid w:val="00B00934"/>
    <w:rsid w:val="00B101FB"/>
    <w:rsid w:val="00B157FF"/>
    <w:rsid w:val="00B24BDE"/>
    <w:rsid w:val="00B75306"/>
    <w:rsid w:val="00BB3E7C"/>
    <w:rsid w:val="00BF3BBE"/>
    <w:rsid w:val="00C02D3D"/>
    <w:rsid w:val="00C30623"/>
    <w:rsid w:val="00C365BD"/>
    <w:rsid w:val="00C53A97"/>
    <w:rsid w:val="00CC3D2D"/>
    <w:rsid w:val="00CE08A5"/>
    <w:rsid w:val="00CF394F"/>
    <w:rsid w:val="00D16F8D"/>
    <w:rsid w:val="00D50F7D"/>
    <w:rsid w:val="00D64112"/>
    <w:rsid w:val="00D650E9"/>
    <w:rsid w:val="00D75421"/>
    <w:rsid w:val="00D82E5E"/>
    <w:rsid w:val="00D87A90"/>
    <w:rsid w:val="00E0696E"/>
    <w:rsid w:val="00E108F4"/>
    <w:rsid w:val="00E36215"/>
    <w:rsid w:val="00F301AA"/>
    <w:rsid w:val="00F30441"/>
    <w:rsid w:val="00F63300"/>
    <w:rsid w:val="00F73CC4"/>
    <w:rsid w:val="00FA7DB7"/>
    <w:rsid w:val="00FD1B7E"/>
    <w:rsid w:val="00FD234E"/>
    <w:rsid w:val="00FF6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E1F27"/>
  <w15:chartTrackingRefBased/>
  <w15:docId w15:val="{B37E96BA-1A10-4B9D-A5AA-F1ECC1EBD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69D2"/>
    <w:pPr>
      <w:spacing w:after="200" w:line="276" w:lineRule="auto"/>
    </w:pPr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A69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A69D2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2A69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A69D2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634</Words>
  <Characters>3425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Rodrigo Pelisoli Maiato</cp:lastModifiedBy>
  <cp:revision>5</cp:revision>
  <dcterms:created xsi:type="dcterms:W3CDTF">2025-06-23T13:14:00Z</dcterms:created>
  <dcterms:modified xsi:type="dcterms:W3CDTF">2025-06-23T16:57:00Z</dcterms:modified>
</cp:coreProperties>
</file>