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D149D" w14:textId="77777777" w:rsidR="00DD0932" w:rsidRDefault="00DD0932" w:rsidP="00DD093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32BCB057" w14:textId="58E298F6" w:rsidR="00DD0932" w:rsidRPr="00BD23CA" w:rsidRDefault="00DD0932" w:rsidP="00DD0932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13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outubro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0BC5C343" w14:textId="77777777" w:rsidR="00DD0932" w:rsidRDefault="00DD0932" w:rsidP="00DD0932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61757B6A" w14:textId="7BA01D6A" w:rsidR="000728F1" w:rsidRPr="002D43E9" w:rsidRDefault="000728F1" w:rsidP="002D43E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A3137">
        <w:rPr>
          <w:rFonts w:ascii="Arial" w:hAnsi="Arial" w:cs="Arial"/>
          <w:b/>
          <w:bCs/>
          <w:sz w:val="24"/>
          <w:szCs w:val="24"/>
        </w:rPr>
        <w:t>Convite: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2D43E9" w:rsidRPr="002D43E9">
        <w:rPr>
          <w:rFonts w:ascii="Arial" w:hAnsi="Arial" w:cs="Arial"/>
          <w:sz w:val="24"/>
          <w:szCs w:val="24"/>
        </w:rPr>
        <w:t>Ofício nº 080290.2025 – Audiência Pública sobre Empregabilidade LGBTI+ PA-PROMO, se realizara no Auditório da Prefeitura de Capão da Canoa (endereço: Av. Paraguassu, nº 1881, 4º andar a partir das 13h30min no dia 27 de outubro. Convite: Audiência Pública sobre o Plano Estadual de Fertilizantes, dia 30 de outubro às 14hs na Praça Prof. Saint – Pastous, nº 125, Cidade Baixa, Porto Alegre.</w:t>
      </w:r>
    </w:p>
    <w:p w14:paraId="3CE0AA05" w14:textId="77777777" w:rsidR="00DD0932" w:rsidRPr="002A3137" w:rsidRDefault="00DD0932" w:rsidP="00DD093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A3137">
        <w:rPr>
          <w:rFonts w:ascii="Arial" w:hAnsi="Arial" w:cs="Arial"/>
          <w:b/>
          <w:sz w:val="24"/>
          <w:szCs w:val="24"/>
        </w:rPr>
        <w:t>DO LEGISLATIVO:</w:t>
      </w:r>
    </w:p>
    <w:p w14:paraId="32BD5D66" w14:textId="77777777" w:rsidR="002A3137" w:rsidRDefault="002A3137" w:rsidP="00DD093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A3137">
        <w:rPr>
          <w:rFonts w:ascii="Arial" w:hAnsi="Arial" w:cs="Arial"/>
          <w:b/>
          <w:bCs/>
          <w:sz w:val="24"/>
          <w:szCs w:val="24"/>
        </w:rPr>
        <w:t xml:space="preserve">Pedido de Indicação nº 09/2025 - </w:t>
      </w:r>
      <w:r w:rsidRPr="002A3137">
        <w:rPr>
          <w:rFonts w:ascii="Arial" w:eastAsia="Arial" w:hAnsi="Arial" w:cs="Arial"/>
          <w:sz w:val="24"/>
          <w:szCs w:val="24"/>
        </w:rPr>
        <w:t xml:space="preserve">Sugere ao Poder Executivo Municipal a instalação de </w:t>
      </w:r>
      <w:r w:rsidRPr="002A3137">
        <w:rPr>
          <w:rFonts w:ascii="Arial" w:eastAsia="Arial" w:hAnsi="Arial" w:cs="Arial"/>
          <w:i/>
          <w:sz w:val="24"/>
          <w:szCs w:val="24"/>
        </w:rPr>
        <w:t xml:space="preserve">buffets para autosserviço </w:t>
      </w:r>
      <w:r w:rsidRPr="002A3137">
        <w:rPr>
          <w:rFonts w:ascii="Arial" w:eastAsia="Arial" w:hAnsi="Arial" w:cs="Arial"/>
          <w:sz w:val="24"/>
          <w:szCs w:val="24"/>
        </w:rPr>
        <w:t xml:space="preserve">nas escolas da rede municipal de ensino, com o objetivo de aprimorar a distribuição da merenda escolar. </w:t>
      </w:r>
    </w:p>
    <w:p w14:paraId="7CCA6107" w14:textId="77777777" w:rsidR="002A3137" w:rsidRDefault="002A3137" w:rsidP="00DD093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A3137">
        <w:rPr>
          <w:rFonts w:ascii="Arial" w:eastAsia="Arial" w:hAnsi="Arial" w:cs="Arial"/>
          <w:b/>
          <w:bCs/>
          <w:sz w:val="24"/>
          <w:szCs w:val="24"/>
        </w:rPr>
        <w:t xml:space="preserve">Pedido de Informação nº 16/2025 – </w:t>
      </w:r>
      <w:r w:rsidRPr="002A3137">
        <w:rPr>
          <w:rFonts w:ascii="Arial" w:eastAsia="Arial" w:hAnsi="Arial" w:cs="Arial"/>
          <w:sz w:val="24"/>
          <w:szCs w:val="24"/>
        </w:rPr>
        <w:t xml:space="preserve">Pede Informações sobre o Cardápio da merenda escolar (por escola); Relatório do que foi servido (por escola); Identificação dos fornecedores dos alimentos servidos, bem como cópia dos contratos de fornecimento; Relatórios de controle de qualidade do quando da entrega dos alimentos pelos fornecedores; Notas fiscais e empenhos de compras dos alimentos usados na confecção da merenda; Quantidade consumida por dia e por turno escolar (por escola). </w:t>
      </w:r>
    </w:p>
    <w:p w14:paraId="6CDDF8FF" w14:textId="77777777" w:rsidR="002A3137" w:rsidRDefault="002A3137" w:rsidP="00DD0932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A3137">
        <w:rPr>
          <w:rFonts w:ascii="Arial" w:eastAsia="Arial" w:hAnsi="Arial" w:cs="Arial"/>
          <w:b/>
          <w:bCs/>
          <w:sz w:val="24"/>
          <w:szCs w:val="24"/>
        </w:rPr>
        <w:t xml:space="preserve">Pedido de Providência nº 31/2025 – </w:t>
      </w:r>
      <w:r w:rsidRPr="002A3137">
        <w:rPr>
          <w:rFonts w:ascii="Arial" w:eastAsia="Arial" w:hAnsi="Arial" w:cs="Arial"/>
          <w:sz w:val="24"/>
          <w:szCs w:val="24"/>
        </w:rPr>
        <w:t xml:space="preserve">Solicitam a realização de manutenção na Rua Laurindo Peroni, tendo em vista que a pavimentação apresenta diversos pontos danificados, com buracos e trechos onde há ausência de pedras; Instalação da quebra mola já solicitado. </w:t>
      </w:r>
    </w:p>
    <w:p w14:paraId="7600C452" w14:textId="77777777" w:rsidR="002A3137" w:rsidRDefault="002A3137" w:rsidP="00DD093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A3137">
        <w:rPr>
          <w:rFonts w:ascii="Arial" w:eastAsia="Arial" w:hAnsi="Arial" w:cs="Arial"/>
          <w:b/>
          <w:bCs/>
          <w:sz w:val="24"/>
          <w:szCs w:val="24"/>
        </w:rPr>
        <w:t xml:space="preserve">Comunicado nº 10/2025 - </w:t>
      </w:r>
      <w:r w:rsidRPr="002A3137">
        <w:rPr>
          <w:rFonts w:ascii="Arial" w:hAnsi="Arial" w:cs="Arial"/>
          <w:bCs/>
          <w:sz w:val="24"/>
          <w:szCs w:val="24"/>
        </w:rPr>
        <w:t xml:space="preserve">comunicando que, de acordo com o art. 110, §4º, do Regimento Interno desta casa Legislativa, o Presidente se ausentar da sessão ordinária do dia 20 de outubro de 2024, devido a missão oficial da Câmara em viagem a Brasília/DF, do dia 20/10/2025 a 24/10/2025. </w:t>
      </w:r>
    </w:p>
    <w:p w14:paraId="246FCE83" w14:textId="77777777" w:rsidR="002A3137" w:rsidRDefault="002A3137" w:rsidP="00DD093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A3137">
        <w:rPr>
          <w:rFonts w:ascii="Arial" w:eastAsia="Arial" w:hAnsi="Arial" w:cs="Arial"/>
          <w:b/>
          <w:bCs/>
          <w:sz w:val="24"/>
          <w:szCs w:val="24"/>
        </w:rPr>
        <w:t xml:space="preserve">Comunicado nº 11/2025 – </w:t>
      </w:r>
      <w:r w:rsidRPr="002A3137">
        <w:rPr>
          <w:rFonts w:ascii="Arial" w:eastAsia="Arial" w:hAnsi="Arial" w:cs="Arial"/>
          <w:sz w:val="24"/>
          <w:szCs w:val="24"/>
        </w:rPr>
        <w:t xml:space="preserve">Comunica </w:t>
      </w:r>
      <w:r w:rsidRPr="002A3137">
        <w:rPr>
          <w:rFonts w:ascii="Arial" w:hAnsi="Arial" w:cs="Arial"/>
          <w:bCs/>
          <w:sz w:val="24"/>
          <w:szCs w:val="24"/>
        </w:rPr>
        <w:t xml:space="preserve">que a Sessão Ordinária do dia 27/10/2025, será realizada no dia 29/10/2025 às 19h, devido ao ponto facultativo referente </w:t>
      </w:r>
      <w:r w:rsidRPr="002A3137">
        <w:rPr>
          <w:rFonts w:ascii="Arial" w:hAnsi="Arial" w:cs="Arial"/>
          <w:bCs/>
          <w:sz w:val="24"/>
          <w:szCs w:val="24"/>
        </w:rPr>
        <w:lastRenderedPageBreak/>
        <w:t xml:space="preserve">ao dia do funcionário Público.  O expediente do Legislativo será: 08:00hs às 11:30hs, e da 13:00hs até o término da Sessão Ordinária. </w:t>
      </w:r>
    </w:p>
    <w:p w14:paraId="26D93C4C" w14:textId="16786964" w:rsidR="002D43E9" w:rsidRPr="002A3137" w:rsidRDefault="002A3137" w:rsidP="00DD093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A3137">
        <w:rPr>
          <w:rFonts w:ascii="Arial" w:hAnsi="Arial" w:cs="Arial"/>
          <w:b/>
          <w:sz w:val="24"/>
          <w:szCs w:val="24"/>
        </w:rPr>
        <w:t xml:space="preserve">Resolução de Mesa nº 08/2025 - </w:t>
      </w:r>
      <w:r w:rsidRPr="002A3137">
        <w:rPr>
          <w:rFonts w:ascii="Arial" w:hAnsi="Arial" w:cs="Arial"/>
          <w:sz w:val="24"/>
          <w:szCs w:val="24"/>
        </w:rPr>
        <w:t>Fica estabelecido ponto facultativo no dia 27 de outubro do corrente ano, devido ao dia do 28 de outubro de 2025 ser dia do funcionário público; A Comissão de Orçamento e Finanças se reunirá na quarta-feira às 13h30min;</w:t>
      </w:r>
    </w:p>
    <w:p w14:paraId="373F642D" w14:textId="77777777" w:rsidR="00DD0932" w:rsidRPr="002110CD" w:rsidRDefault="00DD0932" w:rsidP="00DD093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>DO EXECUTIVO:</w:t>
      </w:r>
    </w:p>
    <w:p w14:paraId="1E55F9CD" w14:textId="1B9F2C6E" w:rsidR="002A3137" w:rsidRDefault="0030291C" w:rsidP="00DD093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0291C">
        <w:rPr>
          <w:rFonts w:ascii="Arial" w:hAnsi="Arial" w:cs="Arial"/>
          <w:b/>
          <w:bCs/>
          <w:sz w:val="24"/>
          <w:szCs w:val="24"/>
        </w:rPr>
        <w:t>OF. GB Nº 237/2025</w:t>
      </w:r>
      <w:r w:rsidRPr="002A0D76">
        <w:rPr>
          <w:rFonts w:cs="Arial"/>
        </w:rPr>
        <w:t xml:space="preserve"> – </w:t>
      </w:r>
      <w:r w:rsidRPr="0030291C">
        <w:rPr>
          <w:rFonts w:ascii="Arial" w:hAnsi="Arial" w:cs="Arial"/>
          <w:sz w:val="24"/>
          <w:szCs w:val="24"/>
        </w:rPr>
        <w:t>encaminhando a Lei Municipal 2.932/2025</w:t>
      </w:r>
      <w:r>
        <w:rPr>
          <w:rFonts w:ascii="Arial" w:hAnsi="Arial" w:cs="Arial"/>
          <w:sz w:val="24"/>
          <w:szCs w:val="24"/>
        </w:rPr>
        <w:t>:</w:t>
      </w:r>
    </w:p>
    <w:p w14:paraId="6C191E25" w14:textId="49740D7B" w:rsidR="00DD0932" w:rsidRPr="0030291C" w:rsidRDefault="0030291C" w:rsidP="0030291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30291C">
        <w:rPr>
          <w:rFonts w:ascii="Arial" w:hAnsi="Arial" w:cs="Arial"/>
          <w:bCs/>
          <w:sz w:val="24"/>
          <w:szCs w:val="24"/>
        </w:rPr>
        <w:t>Altera o caput do Art. 1º, as letras “a”, “c” e “d”, do inciso I, do art. 5º, o caput do Art. 6º, o caput do Art. 13, o caput do Art. 14, o Art. 16 e o inciso V, do art. 17 da Lei Municipal nº 2.446 de 04 de dezembro de 2018.</w:t>
      </w:r>
    </w:p>
    <w:p w14:paraId="26F68294" w14:textId="77777777" w:rsidR="0030291C" w:rsidRDefault="0030291C" w:rsidP="00DD0932">
      <w:pPr>
        <w:jc w:val="both"/>
        <w:rPr>
          <w:rFonts w:ascii="Arial" w:hAnsi="Arial" w:cs="Arial"/>
          <w:b/>
          <w:sz w:val="28"/>
          <w:szCs w:val="28"/>
        </w:rPr>
      </w:pPr>
    </w:p>
    <w:p w14:paraId="264F969C" w14:textId="0A09FDE5" w:rsidR="00DD0932" w:rsidRPr="00D2538C" w:rsidRDefault="00DD0932" w:rsidP="00DD093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5651A0D5" w14:textId="77777777" w:rsidR="00DD0932" w:rsidRPr="00AE581B" w:rsidRDefault="00DD0932" w:rsidP="00DD0932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0646C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659ECE0B" w14:textId="77777777" w:rsidR="00DD0932" w:rsidRDefault="00DD0932" w:rsidP="00DD093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85363D9" w14:textId="78818AB9" w:rsidR="00DD0932" w:rsidRDefault="00D2538C" w:rsidP="00DD093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r w:rsidR="00DD0932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="00DD0932" w:rsidRPr="00607BD0">
        <w:rPr>
          <w:rFonts w:ascii="Arial" w:hAnsi="Arial" w:cs="Arial"/>
          <w:b/>
          <w:bCs/>
          <w:color w:val="000000"/>
          <w:sz w:val="24"/>
          <w:szCs w:val="24"/>
        </w:rPr>
        <w:t>PROJETO DE LEI N°</w:t>
      </w:r>
      <w:r w:rsidR="00DD0932">
        <w:rPr>
          <w:rFonts w:ascii="Arial" w:hAnsi="Arial" w:cs="Arial"/>
          <w:b/>
          <w:bCs/>
          <w:color w:val="000000"/>
          <w:sz w:val="24"/>
          <w:szCs w:val="24"/>
        </w:rPr>
        <w:t>6</w:t>
      </w:r>
      <w:r>
        <w:rPr>
          <w:rFonts w:ascii="Arial" w:hAnsi="Arial" w:cs="Arial"/>
          <w:b/>
          <w:bCs/>
          <w:color w:val="000000"/>
          <w:sz w:val="24"/>
          <w:szCs w:val="24"/>
        </w:rPr>
        <w:t>4</w:t>
      </w:r>
      <w:r w:rsidR="00DD0932" w:rsidRPr="00607BD0">
        <w:rPr>
          <w:rFonts w:ascii="Arial" w:hAnsi="Arial" w:cs="Arial"/>
          <w:b/>
          <w:bCs/>
          <w:color w:val="000000"/>
          <w:sz w:val="24"/>
          <w:szCs w:val="24"/>
        </w:rPr>
        <w:t>/2025.</w:t>
      </w:r>
    </w:p>
    <w:p w14:paraId="522A4C3B" w14:textId="77777777" w:rsidR="00DD0932" w:rsidRDefault="00DD0932" w:rsidP="00DD093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123CE6A" w14:textId="2A4B18FC" w:rsidR="00DD0932" w:rsidRDefault="002D1D79" w:rsidP="002D1D79">
      <w:pPr>
        <w:pStyle w:val="Recuodecorpodetexto"/>
        <w:spacing w:after="0" w:line="360" w:lineRule="auto"/>
        <w:ind w:left="0"/>
      </w:pPr>
      <w:r w:rsidRPr="002D1D79">
        <w:t>Altera o Art. 1º, da Lei Municipal nº 2.904 de 17 de junho de 2025.</w:t>
      </w:r>
    </w:p>
    <w:p w14:paraId="39D2CA07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3C16BBF4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4C467A66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13E0DB19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647BEE86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510A217E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6958F2A8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0E175908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3161C6C7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7C35713B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771C6D15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29922BB8" w14:textId="77777777" w:rsidR="00D2538C" w:rsidRDefault="00D2538C" w:rsidP="00DD0932">
      <w:pPr>
        <w:pStyle w:val="Recuodecorpodetexto"/>
        <w:spacing w:after="0" w:line="360" w:lineRule="auto"/>
        <w:ind w:left="0"/>
        <w:jc w:val="center"/>
      </w:pPr>
    </w:p>
    <w:p w14:paraId="5C6218EA" w14:textId="77777777" w:rsidR="005317AD" w:rsidRDefault="005317AD" w:rsidP="00DD0932">
      <w:pPr>
        <w:pStyle w:val="Recuodecorpodetexto"/>
        <w:spacing w:after="0" w:line="360" w:lineRule="auto"/>
        <w:ind w:left="0"/>
        <w:jc w:val="center"/>
      </w:pPr>
    </w:p>
    <w:p w14:paraId="5A95F0E2" w14:textId="3A62B069" w:rsidR="00C02D3D" w:rsidRPr="00DD0932" w:rsidRDefault="00DD0932" w:rsidP="00DD0932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 xml:space="preserve">elisberto Manoel de Medeiros, </w:t>
      </w:r>
      <w:r>
        <w:t>20</w:t>
      </w:r>
      <w:r>
        <w:t xml:space="preserve"> de outubro de 2025.</w:t>
      </w:r>
    </w:p>
    <w:sectPr w:rsidR="00C02D3D" w:rsidRPr="00DD0932" w:rsidSect="00DD093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932"/>
    <w:rsid w:val="000728F1"/>
    <w:rsid w:val="002A3137"/>
    <w:rsid w:val="002D1D79"/>
    <w:rsid w:val="002D43E9"/>
    <w:rsid w:val="0030291C"/>
    <w:rsid w:val="005317AD"/>
    <w:rsid w:val="00C02D3D"/>
    <w:rsid w:val="00D2538C"/>
    <w:rsid w:val="00DD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EBB3D"/>
  <w15:chartTrackingRefBased/>
  <w15:docId w15:val="{6D2D6AA0-E9C4-4560-AB12-2CE1846A7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93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DD093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D0932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DD093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DD093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DD093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439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24</cp:revision>
  <dcterms:created xsi:type="dcterms:W3CDTF">2025-11-05T20:40:00Z</dcterms:created>
  <dcterms:modified xsi:type="dcterms:W3CDTF">2025-11-05T20:52:00Z</dcterms:modified>
</cp:coreProperties>
</file>