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366478" w14:textId="77777777" w:rsidR="00E459D2" w:rsidRDefault="00E459D2" w:rsidP="00E459D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0AB945E9" w14:textId="59FCD03E" w:rsidR="00E459D2" w:rsidRPr="00BD23CA" w:rsidRDefault="00E459D2" w:rsidP="00E459D2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 xml:space="preserve">Ata da SESSÃO ORDINÁRIA do dia </w:t>
      </w:r>
      <w:r>
        <w:rPr>
          <w:sz w:val="28"/>
          <w:szCs w:val="28"/>
        </w:rPr>
        <w:t>06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>outubro</w:t>
      </w:r>
      <w:r w:rsidRPr="00F547E1">
        <w:rPr>
          <w:sz w:val="28"/>
          <w:szCs w:val="28"/>
        </w:rPr>
        <w:t>/2025</w:t>
      </w:r>
      <w:r>
        <w:rPr>
          <w:sz w:val="28"/>
          <w:szCs w:val="28"/>
        </w:rPr>
        <w:t>.</w:t>
      </w:r>
    </w:p>
    <w:p w14:paraId="00BBA7DB" w14:textId="77777777" w:rsidR="00E459D2" w:rsidRDefault="00E459D2" w:rsidP="00E459D2">
      <w:pPr>
        <w:spacing w:line="360" w:lineRule="auto"/>
        <w:rPr>
          <w:rFonts w:ascii="Arial" w:hAnsi="Arial" w:cs="Arial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EXECUTIVO</w:t>
      </w:r>
      <w:r w:rsidRPr="00D96C17">
        <w:rPr>
          <w:rFonts w:ascii="Arial" w:hAnsi="Arial" w:cs="Arial"/>
          <w:sz w:val="28"/>
          <w:szCs w:val="28"/>
        </w:rPr>
        <w:t>:</w:t>
      </w:r>
    </w:p>
    <w:p w14:paraId="3A23367B" w14:textId="77777777" w:rsidR="00E459D2" w:rsidRDefault="00E459D2" w:rsidP="00E459D2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DO LEGISLATIVO:</w:t>
      </w:r>
    </w:p>
    <w:p w14:paraId="39A28E20" w14:textId="2351F323" w:rsidR="00B97AB5" w:rsidRDefault="00B97AB5" w:rsidP="00E459D2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Requerimento Voto de Pesar </w:t>
      </w:r>
      <w:r w:rsidR="00E459D2" w:rsidRPr="002110CD">
        <w:rPr>
          <w:rFonts w:ascii="Arial" w:hAnsi="Arial" w:cs="Arial"/>
          <w:b/>
          <w:sz w:val="24"/>
          <w:szCs w:val="24"/>
        </w:rPr>
        <w:t xml:space="preserve">nº </w:t>
      </w:r>
      <w:r w:rsidR="00E459D2">
        <w:rPr>
          <w:rFonts w:ascii="Arial" w:hAnsi="Arial" w:cs="Arial"/>
          <w:b/>
          <w:sz w:val="24"/>
          <w:szCs w:val="24"/>
        </w:rPr>
        <w:t>0</w:t>
      </w:r>
      <w:r>
        <w:rPr>
          <w:rFonts w:ascii="Arial" w:hAnsi="Arial" w:cs="Arial"/>
          <w:b/>
          <w:sz w:val="24"/>
          <w:szCs w:val="24"/>
        </w:rPr>
        <w:t>7</w:t>
      </w:r>
      <w:r w:rsidR="00E459D2" w:rsidRPr="002110CD">
        <w:rPr>
          <w:rFonts w:ascii="Arial" w:hAnsi="Arial" w:cs="Arial"/>
          <w:b/>
          <w:sz w:val="24"/>
          <w:szCs w:val="24"/>
        </w:rPr>
        <w:t>/2025:</w:t>
      </w:r>
    </w:p>
    <w:p w14:paraId="3F7854AC" w14:textId="45011310" w:rsidR="00B97AB5" w:rsidRPr="00B97AB5" w:rsidRDefault="00B97AB5" w:rsidP="00B97AB5">
      <w:pPr>
        <w:rPr>
          <w:rFonts w:ascii="Arial" w:hAnsi="Arial" w:cs="Arial"/>
          <w:sz w:val="24"/>
          <w:szCs w:val="24"/>
        </w:rPr>
      </w:pPr>
      <w:r w:rsidRPr="00B97AB5">
        <w:rPr>
          <w:rFonts w:ascii="Arial" w:hAnsi="Arial" w:cs="Arial"/>
          <w:sz w:val="24"/>
          <w:szCs w:val="24"/>
        </w:rPr>
        <w:t xml:space="preserve">pelo falecimento de Verônica </w:t>
      </w:r>
      <w:proofErr w:type="spellStart"/>
      <w:r w:rsidRPr="00B97AB5">
        <w:rPr>
          <w:rFonts w:ascii="Arial" w:hAnsi="Arial" w:cs="Arial"/>
          <w:sz w:val="24"/>
          <w:szCs w:val="24"/>
        </w:rPr>
        <w:t>Eberhardt</w:t>
      </w:r>
      <w:proofErr w:type="spellEnd"/>
      <w:r w:rsidRPr="00B97AB5">
        <w:rPr>
          <w:rFonts w:ascii="Arial" w:hAnsi="Arial" w:cs="Arial"/>
          <w:sz w:val="24"/>
          <w:szCs w:val="24"/>
        </w:rPr>
        <w:t xml:space="preserve"> Vieira</w:t>
      </w:r>
      <w:r>
        <w:rPr>
          <w:rFonts w:ascii="Arial" w:hAnsi="Arial" w:cs="Arial"/>
          <w:sz w:val="24"/>
          <w:szCs w:val="24"/>
        </w:rPr>
        <w:t xml:space="preserve">, ocorrido no dia 12 de outubro do corrente ano. </w:t>
      </w:r>
    </w:p>
    <w:p w14:paraId="79E14D88" w14:textId="77777777" w:rsidR="00B97AB5" w:rsidRPr="00B97AB5" w:rsidRDefault="00B97AB5" w:rsidP="00B97AB5">
      <w:pPr>
        <w:rPr>
          <w:rFonts w:ascii="Arial" w:hAnsi="Arial" w:cs="Arial"/>
          <w:b/>
          <w:bCs/>
          <w:sz w:val="24"/>
          <w:szCs w:val="24"/>
        </w:rPr>
      </w:pPr>
      <w:r w:rsidRPr="00B97AB5">
        <w:rPr>
          <w:rFonts w:ascii="Arial" w:hAnsi="Arial" w:cs="Arial"/>
          <w:b/>
          <w:bCs/>
          <w:sz w:val="24"/>
          <w:szCs w:val="24"/>
        </w:rPr>
        <w:t>Pedido de Providência nº 30/2025 – autoria Bancada Progressista.</w:t>
      </w:r>
    </w:p>
    <w:p w14:paraId="714FE989" w14:textId="5F5B290F" w:rsidR="00B97AB5" w:rsidRPr="00B97AB5" w:rsidRDefault="00B97AB5" w:rsidP="00B97AB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97AB5">
        <w:rPr>
          <w:rFonts w:ascii="Arial" w:hAnsi="Arial" w:cs="Arial"/>
          <w:sz w:val="24"/>
          <w:szCs w:val="24"/>
        </w:rPr>
        <w:t>Solicitam a vistoria e laudo técnico da Quadra Esportiva da Escola Municipal Laertsan Tavares de Carvalho; Instalação de materiais de proteção contra impacto nas colunas e muros que cercam a quadra.</w:t>
      </w:r>
    </w:p>
    <w:p w14:paraId="5368536A" w14:textId="72458D70" w:rsidR="00B97AB5" w:rsidRDefault="00B97AB5" w:rsidP="00B97AB5">
      <w:pPr>
        <w:rPr>
          <w:rFonts w:ascii="Arial" w:hAnsi="Arial" w:cs="Arial"/>
          <w:b/>
          <w:bCs/>
          <w:sz w:val="24"/>
          <w:szCs w:val="24"/>
        </w:rPr>
      </w:pPr>
      <w:r w:rsidRPr="00B97AB5">
        <w:rPr>
          <w:rFonts w:ascii="Arial" w:hAnsi="Arial" w:cs="Arial"/>
          <w:b/>
          <w:bCs/>
          <w:sz w:val="24"/>
          <w:szCs w:val="24"/>
        </w:rPr>
        <w:t>Projeto de Decreto nº 02/2025 – Tomada de Contas 2020.</w:t>
      </w:r>
    </w:p>
    <w:p w14:paraId="3BEBA8DC" w14:textId="5191AB1B" w:rsidR="00B97AB5" w:rsidRPr="00B97AB5" w:rsidRDefault="00B97AB5" w:rsidP="00B97AB5">
      <w:pPr>
        <w:rPr>
          <w:rFonts w:ascii="Arial" w:hAnsi="Arial" w:cs="Arial"/>
          <w:sz w:val="24"/>
          <w:szCs w:val="24"/>
        </w:rPr>
      </w:pPr>
      <w:r w:rsidRPr="00B97AB5">
        <w:rPr>
          <w:rFonts w:ascii="Arial" w:hAnsi="Arial" w:cs="Arial"/>
          <w:sz w:val="24"/>
          <w:szCs w:val="24"/>
        </w:rPr>
        <w:t>DISPÕE SOBRE A APROVAÇÃO DAS CONTAS DO PREFEITO MUNICIPAL DE TERRA DE AREIA ALUÍSIO CURTINOVE TEIXEIRA REFERENTE AO EXERCÍCIO DE 2020.</w:t>
      </w:r>
    </w:p>
    <w:p w14:paraId="136D182B" w14:textId="197469A7" w:rsidR="009253B7" w:rsidRPr="00E94829" w:rsidRDefault="00645B0C" w:rsidP="009253B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94829">
        <w:rPr>
          <w:rFonts w:ascii="Arial" w:hAnsi="Arial" w:cs="Arial"/>
          <w:b/>
          <w:sz w:val="24"/>
          <w:szCs w:val="24"/>
        </w:rPr>
        <w:t>Projeto de Lei nº 14/2025:</w:t>
      </w:r>
    </w:p>
    <w:p w14:paraId="5192B3EE" w14:textId="793FCA27" w:rsidR="00645B0C" w:rsidRPr="00E94829" w:rsidRDefault="00645B0C" w:rsidP="00645B0C">
      <w:pPr>
        <w:jc w:val="both"/>
        <w:rPr>
          <w:rFonts w:ascii="Arial" w:hAnsi="Arial" w:cs="Arial"/>
          <w:sz w:val="24"/>
          <w:szCs w:val="24"/>
        </w:rPr>
      </w:pPr>
      <w:r w:rsidRPr="00E94829">
        <w:rPr>
          <w:rFonts w:ascii="Arial" w:hAnsi="Arial" w:cs="Arial"/>
          <w:sz w:val="24"/>
          <w:szCs w:val="24"/>
        </w:rPr>
        <w:t>Institui as Práticas Integrativas e Complementares em Saúde – PICS no âmbito do Município de Terra de Areia/RS e dá outras providências.</w:t>
      </w:r>
    </w:p>
    <w:p w14:paraId="2713DD2D" w14:textId="4018D340" w:rsidR="009253B7" w:rsidRPr="002110CD" w:rsidRDefault="009253B7" w:rsidP="009253B7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110CD">
        <w:rPr>
          <w:rFonts w:ascii="Arial" w:hAnsi="Arial" w:cs="Arial"/>
          <w:b/>
          <w:sz w:val="24"/>
          <w:szCs w:val="24"/>
        </w:rPr>
        <w:t>DO EXECUTIVO:</w:t>
      </w:r>
    </w:p>
    <w:p w14:paraId="3165B93B" w14:textId="1976CE6E" w:rsidR="009253B7" w:rsidRDefault="009253B7" w:rsidP="009253B7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E12B9">
        <w:rPr>
          <w:rFonts w:ascii="Arial" w:hAnsi="Arial" w:cs="Arial"/>
          <w:b/>
          <w:sz w:val="28"/>
          <w:szCs w:val="28"/>
        </w:rPr>
        <w:t xml:space="preserve">OF. GB Nº </w:t>
      </w:r>
      <w:r>
        <w:rPr>
          <w:rFonts w:ascii="Arial" w:hAnsi="Arial" w:cs="Arial"/>
          <w:b/>
          <w:sz w:val="28"/>
          <w:szCs w:val="28"/>
        </w:rPr>
        <w:t>215</w:t>
      </w:r>
      <w:r w:rsidRPr="00AE12B9">
        <w:rPr>
          <w:rFonts w:ascii="Arial" w:hAnsi="Arial" w:cs="Arial"/>
          <w:b/>
          <w:sz w:val="28"/>
          <w:szCs w:val="28"/>
        </w:rPr>
        <w:t>/2025</w:t>
      </w:r>
      <w:r>
        <w:rPr>
          <w:rFonts w:ascii="Arial" w:hAnsi="Arial" w:cs="Arial"/>
          <w:b/>
          <w:sz w:val="28"/>
          <w:szCs w:val="28"/>
        </w:rPr>
        <w:t xml:space="preserve"> - </w:t>
      </w:r>
      <w:r w:rsidRPr="0040518E">
        <w:rPr>
          <w:rFonts w:ascii="Arial" w:hAnsi="Arial" w:cs="Arial"/>
          <w:bCs/>
          <w:sz w:val="24"/>
          <w:szCs w:val="24"/>
        </w:rPr>
        <w:t xml:space="preserve">Encaminhando </w:t>
      </w:r>
      <w:r>
        <w:rPr>
          <w:rFonts w:ascii="Arial" w:hAnsi="Arial" w:cs="Arial"/>
          <w:bCs/>
          <w:sz w:val="24"/>
          <w:szCs w:val="24"/>
        </w:rPr>
        <w:t>as Leis Municipais nº 2.927/2025</w:t>
      </w:r>
    </w:p>
    <w:p w14:paraId="6454F0D5" w14:textId="2E22875E" w:rsidR="00B97AB5" w:rsidRPr="00A21975" w:rsidRDefault="00A21975" w:rsidP="00B97AB5">
      <w:pPr>
        <w:rPr>
          <w:rFonts w:ascii="Arial" w:hAnsi="Arial" w:cs="Arial"/>
          <w:sz w:val="24"/>
          <w:szCs w:val="24"/>
        </w:rPr>
      </w:pPr>
      <w:r w:rsidRPr="00A21975">
        <w:rPr>
          <w:rFonts w:ascii="Arial" w:hAnsi="Arial" w:cs="Arial"/>
          <w:sz w:val="24"/>
          <w:szCs w:val="24"/>
        </w:rPr>
        <w:t>Dispõe sobre as diretrizes e a adoção de sistemas de sinalização sonora e/ou visual alternativos às sirenes convencionais em unidades escolares do Município de Terra de Areia/RS, visando à inclusão de estudantes com Transtorno do Espectro Autista (TEA), e dá outras providências</w:t>
      </w:r>
    </w:p>
    <w:p w14:paraId="5F76B909" w14:textId="383628EC" w:rsidR="00A21975" w:rsidRDefault="00A21975" w:rsidP="00A2197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A21975">
        <w:rPr>
          <w:rFonts w:ascii="Arial" w:hAnsi="Arial" w:cs="Arial"/>
          <w:b/>
          <w:sz w:val="24"/>
          <w:szCs w:val="24"/>
        </w:rPr>
        <w:t>Lei Municipa</w:t>
      </w:r>
      <w:r w:rsidR="004D1079">
        <w:rPr>
          <w:rFonts w:ascii="Arial" w:hAnsi="Arial" w:cs="Arial"/>
          <w:b/>
          <w:sz w:val="24"/>
          <w:szCs w:val="24"/>
        </w:rPr>
        <w:t>l</w:t>
      </w:r>
      <w:r w:rsidRPr="00A21975">
        <w:rPr>
          <w:rFonts w:ascii="Arial" w:hAnsi="Arial" w:cs="Arial"/>
          <w:b/>
          <w:sz w:val="24"/>
          <w:szCs w:val="24"/>
        </w:rPr>
        <w:t xml:space="preserve"> nº 2.928/2025</w:t>
      </w:r>
    </w:p>
    <w:p w14:paraId="4AEFED12" w14:textId="7CE6A96B" w:rsidR="00A21975" w:rsidRPr="004D1079" w:rsidRDefault="004D1079" w:rsidP="00A21975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4D1079">
        <w:rPr>
          <w:rFonts w:ascii="Arial" w:hAnsi="Arial" w:cs="Arial"/>
          <w:bCs/>
          <w:sz w:val="24"/>
          <w:szCs w:val="24"/>
        </w:rPr>
        <w:t>Autoriza a contratação temporária de profissionais, para atuação na Secretaria Municipal de Educação e Secretaria Municipal de Administração.</w:t>
      </w:r>
    </w:p>
    <w:p w14:paraId="410A48D1" w14:textId="0E396D5F" w:rsidR="004D1079" w:rsidRDefault="004D1079" w:rsidP="004D107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A21975">
        <w:rPr>
          <w:rFonts w:ascii="Arial" w:hAnsi="Arial" w:cs="Arial"/>
          <w:b/>
          <w:sz w:val="24"/>
          <w:szCs w:val="24"/>
        </w:rPr>
        <w:t>Lei Municipa</w:t>
      </w:r>
      <w:r>
        <w:rPr>
          <w:rFonts w:ascii="Arial" w:hAnsi="Arial" w:cs="Arial"/>
          <w:b/>
          <w:sz w:val="24"/>
          <w:szCs w:val="24"/>
        </w:rPr>
        <w:t>l</w:t>
      </w:r>
      <w:r w:rsidRPr="00A21975">
        <w:rPr>
          <w:rFonts w:ascii="Arial" w:hAnsi="Arial" w:cs="Arial"/>
          <w:b/>
          <w:sz w:val="24"/>
          <w:szCs w:val="24"/>
        </w:rPr>
        <w:t xml:space="preserve"> nº 2.92</w:t>
      </w:r>
      <w:r>
        <w:rPr>
          <w:rFonts w:ascii="Arial" w:hAnsi="Arial" w:cs="Arial"/>
          <w:b/>
          <w:sz w:val="24"/>
          <w:szCs w:val="24"/>
        </w:rPr>
        <w:t>9</w:t>
      </w:r>
      <w:r w:rsidRPr="00A21975">
        <w:rPr>
          <w:rFonts w:ascii="Arial" w:hAnsi="Arial" w:cs="Arial"/>
          <w:b/>
          <w:sz w:val="24"/>
          <w:szCs w:val="24"/>
        </w:rPr>
        <w:t>/2025</w:t>
      </w:r>
    </w:p>
    <w:p w14:paraId="7BB4DBD2" w14:textId="6CDFC968" w:rsidR="009253B7" w:rsidRPr="00B45769" w:rsidRDefault="00B45769" w:rsidP="00B97AB5">
      <w:pPr>
        <w:rPr>
          <w:rFonts w:ascii="Arial" w:hAnsi="Arial" w:cs="Arial"/>
          <w:sz w:val="24"/>
          <w:szCs w:val="24"/>
        </w:rPr>
      </w:pPr>
      <w:r w:rsidRPr="00B45769">
        <w:rPr>
          <w:rFonts w:ascii="Arial" w:hAnsi="Arial" w:cs="Arial"/>
          <w:sz w:val="24"/>
          <w:szCs w:val="24"/>
        </w:rPr>
        <w:t>Autoriza o poder executivo a conceder incentivo à empresa MBS CALÇADOS LTDA, e dá outras providências.</w:t>
      </w:r>
    </w:p>
    <w:p w14:paraId="1CBEDD8B" w14:textId="77777777" w:rsidR="00B45769" w:rsidRDefault="00B45769" w:rsidP="00B4576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AA13976" w14:textId="5F7E01E2" w:rsidR="00B45769" w:rsidRDefault="00B45769" w:rsidP="00B4576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A21975">
        <w:rPr>
          <w:rFonts w:ascii="Arial" w:hAnsi="Arial" w:cs="Arial"/>
          <w:b/>
          <w:sz w:val="24"/>
          <w:szCs w:val="24"/>
        </w:rPr>
        <w:t>Lei Municipa</w:t>
      </w:r>
      <w:r>
        <w:rPr>
          <w:rFonts w:ascii="Arial" w:hAnsi="Arial" w:cs="Arial"/>
          <w:b/>
          <w:sz w:val="24"/>
          <w:szCs w:val="24"/>
        </w:rPr>
        <w:t>l</w:t>
      </w:r>
      <w:r w:rsidRPr="00A21975">
        <w:rPr>
          <w:rFonts w:ascii="Arial" w:hAnsi="Arial" w:cs="Arial"/>
          <w:b/>
          <w:sz w:val="24"/>
          <w:szCs w:val="24"/>
        </w:rPr>
        <w:t xml:space="preserve"> nº 2.9</w:t>
      </w:r>
      <w:r>
        <w:rPr>
          <w:rFonts w:ascii="Arial" w:hAnsi="Arial" w:cs="Arial"/>
          <w:b/>
          <w:sz w:val="24"/>
          <w:szCs w:val="24"/>
        </w:rPr>
        <w:t>30</w:t>
      </w:r>
      <w:r w:rsidRPr="00A21975">
        <w:rPr>
          <w:rFonts w:ascii="Arial" w:hAnsi="Arial" w:cs="Arial"/>
          <w:b/>
          <w:sz w:val="24"/>
          <w:szCs w:val="24"/>
        </w:rPr>
        <w:t>/2025</w:t>
      </w:r>
    </w:p>
    <w:p w14:paraId="1E1711EC" w14:textId="7476A1AE" w:rsidR="009253B7" w:rsidRPr="00B45769" w:rsidRDefault="00B45769" w:rsidP="00B97AB5">
      <w:pPr>
        <w:rPr>
          <w:rFonts w:ascii="Arial" w:hAnsi="Arial" w:cs="Arial"/>
          <w:sz w:val="24"/>
          <w:szCs w:val="24"/>
        </w:rPr>
      </w:pPr>
      <w:r w:rsidRPr="00B45769">
        <w:rPr>
          <w:rFonts w:ascii="Arial" w:hAnsi="Arial" w:cs="Arial"/>
          <w:sz w:val="24"/>
          <w:szCs w:val="24"/>
        </w:rPr>
        <w:t>Autoriza o poder executivo a conceder incentivo à empresa Cooperativa Mista de Agricultores Familiares de Itati, Terra de Areia e Três Forquilhas - COOMAFITT, e dá outras providências.</w:t>
      </w:r>
    </w:p>
    <w:p w14:paraId="6211B74C" w14:textId="55DE8BDF" w:rsidR="00B45769" w:rsidRDefault="00B45769" w:rsidP="00B4576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A21975">
        <w:rPr>
          <w:rFonts w:ascii="Arial" w:hAnsi="Arial" w:cs="Arial"/>
          <w:b/>
          <w:sz w:val="24"/>
          <w:szCs w:val="24"/>
        </w:rPr>
        <w:t>Lei Municipa</w:t>
      </w:r>
      <w:r>
        <w:rPr>
          <w:rFonts w:ascii="Arial" w:hAnsi="Arial" w:cs="Arial"/>
          <w:b/>
          <w:sz w:val="24"/>
          <w:szCs w:val="24"/>
        </w:rPr>
        <w:t>l</w:t>
      </w:r>
      <w:r w:rsidRPr="00A21975">
        <w:rPr>
          <w:rFonts w:ascii="Arial" w:hAnsi="Arial" w:cs="Arial"/>
          <w:b/>
          <w:sz w:val="24"/>
          <w:szCs w:val="24"/>
        </w:rPr>
        <w:t xml:space="preserve"> nº 2.9</w:t>
      </w:r>
      <w:r>
        <w:rPr>
          <w:rFonts w:ascii="Arial" w:hAnsi="Arial" w:cs="Arial"/>
          <w:b/>
          <w:sz w:val="24"/>
          <w:szCs w:val="24"/>
        </w:rPr>
        <w:t>31</w:t>
      </w:r>
      <w:r w:rsidRPr="00A21975">
        <w:rPr>
          <w:rFonts w:ascii="Arial" w:hAnsi="Arial" w:cs="Arial"/>
          <w:b/>
          <w:sz w:val="24"/>
          <w:szCs w:val="24"/>
        </w:rPr>
        <w:t>/2025</w:t>
      </w:r>
    </w:p>
    <w:p w14:paraId="765B3C89" w14:textId="1B5941EF" w:rsidR="009253B7" w:rsidRPr="00B45769" w:rsidRDefault="00B45769" w:rsidP="00B97AB5">
      <w:pPr>
        <w:rPr>
          <w:rFonts w:ascii="Arial" w:hAnsi="Arial" w:cs="Arial"/>
          <w:sz w:val="24"/>
          <w:szCs w:val="24"/>
        </w:rPr>
      </w:pPr>
      <w:r w:rsidRPr="00B45769">
        <w:rPr>
          <w:rFonts w:ascii="Arial" w:hAnsi="Arial" w:cs="Arial"/>
          <w:sz w:val="24"/>
          <w:szCs w:val="24"/>
        </w:rPr>
        <w:t>Autoriza o Poder Executivo Municipal a doar material (seixo) para fins de abertura de acesso interno destinada à instalação de empreendimento industrial, nos termos do Art. 16, inciso X, da Lei Municipal nº 2.378/2018, e dá outras providências.</w:t>
      </w:r>
    </w:p>
    <w:p w14:paraId="3F1FC80D" w14:textId="31EB2F74" w:rsidR="00E459D2" w:rsidRDefault="00E459D2" w:rsidP="00E459D2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E12B9">
        <w:rPr>
          <w:rFonts w:ascii="Arial" w:hAnsi="Arial" w:cs="Arial"/>
          <w:b/>
          <w:sz w:val="28"/>
          <w:szCs w:val="28"/>
        </w:rPr>
        <w:t>OF. GB Nº 1</w:t>
      </w:r>
      <w:r w:rsidR="00B45769">
        <w:rPr>
          <w:rFonts w:ascii="Arial" w:hAnsi="Arial" w:cs="Arial"/>
          <w:b/>
          <w:sz w:val="28"/>
          <w:szCs w:val="28"/>
        </w:rPr>
        <w:t>33</w:t>
      </w:r>
      <w:r w:rsidRPr="00AE12B9">
        <w:rPr>
          <w:rFonts w:ascii="Arial" w:hAnsi="Arial" w:cs="Arial"/>
          <w:b/>
          <w:sz w:val="28"/>
          <w:szCs w:val="28"/>
        </w:rPr>
        <w:t>/2025</w:t>
      </w:r>
      <w:r w:rsidRPr="00AE12B9">
        <w:rPr>
          <w:rFonts w:ascii="Arial" w:hAnsi="Arial" w:cs="Arial"/>
          <w:b/>
          <w:sz w:val="24"/>
          <w:szCs w:val="24"/>
        </w:rPr>
        <w:t xml:space="preserve"> –</w:t>
      </w:r>
      <w:r>
        <w:rPr>
          <w:rFonts w:ascii="Arial" w:hAnsi="Arial" w:cs="Arial"/>
          <w:bCs/>
          <w:sz w:val="24"/>
          <w:szCs w:val="24"/>
        </w:rPr>
        <w:t xml:space="preserve"> Encaminhando o Projeto de Lei nº:</w:t>
      </w:r>
    </w:p>
    <w:p w14:paraId="414A7250" w14:textId="51E9B74B" w:rsidR="00E459D2" w:rsidRDefault="00E459D2" w:rsidP="00E459D2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4C2D98">
        <w:rPr>
          <w:rFonts w:ascii="Arial" w:hAnsi="Arial" w:cs="Arial"/>
          <w:b/>
          <w:sz w:val="24"/>
          <w:szCs w:val="24"/>
        </w:rPr>
        <w:t xml:space="preserve">Projeto de Lei nº </w:t>
      </w:r>
      <w:r>
        <w:rPr>
          <w:rFonts w:ascii="Arial" w:hAnsi="Arial" w:cs="Arial"/>
          <w:b/>
          <w:sz w:val="24"/>
          <w:szCs w:val="24"/>
        </w:rPr>
        <w:t>6</w:t>
      </w:r>
      <w:r w:rsidR="00B45769">
        <w:rPr>
          <w:rFonts w:ascii="Arial" w:hAnsi="Arial" w:cs="Arial"/>
          <w:b/>
          <w:sz w:val="24"/>
          <w:szCs w:val="24"/>
        </w:rPr>
        <w:t>4</w:t>
      </w:r>
      <w:r w:rsidRPr="004C2D98">
        <w:rPr>
          <w:rFonts w:ascii="Arial" w:hAnsi="Arial" w:cs="Arial"/>
          <w:b/>
          <w:sz w:val="24"/>
          <w:szCs w:val="24"/>
        </w:rPr>
        <w:t>/2025:</w:t>
      </w:r>
    </w:p>
    <w:p w14:paraId="6B29AF6C" w14:textId="148FA484" w:rsidR="00B45769" w:rsidRDefault="002D21B8" w:rsidP="00E459D2">
      <w:pPr>
        <w:jc w:val="both"/>
        <w:rPr>
          <w:rFonts w:ascii="Arial" w:hAnsi="Arial" w:cs="Arial"/>
          <w:bCs/>
          <w:sz w:val="24"/>
          <w:szCs w:val="24"/>
        </w:rPr>
      </w:pPr>
      <w:r w:rsidRPr="002D21B8">
        <w:rPr>
          <w:rFonts w:ascii="Arial" w:hAnsi="Arial" w:cs="Arial"/>
          <w:bCs/>
          <w:sz w:val="24"/>
          <w:szCs w:val="24"/>
        </w:rPr>
        <w:t>Altera o Art. 1º, da Lei Municipal nº 2.904 de 17 de junho de 2025.</w:t>
      </w:r>
    </w:p>
    <w:p w14:paraId="54192B5E" w14:textId="77777777" w:rsidR="002D21B8" w:rsidRDefault="002D21B8" w:rsidP="00E459D2">
      <w:pPr>
        <w:jc w:val="both"/>
        <w:rPr>
          <w:rFonts w:ascii="Arial" w:hAnsi="Arial" w:cs="Arial"/>
          <w:b/>
          <w:sz w:val="28"/>
          <w:szCs w:val="28"/>
        </w:rPr>
      </w:pPr>
    </w:p>
    <w:p w14:paraId="41CC49AC" w14:textId="65A70935" w:rsidR="00E459D2" w:rsidRPr="002110CD" w:rsidRDefault="00E459D2" w:rsidP="00E459D2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55332792" w14:textId="77777777" w:rsidR="00E459D2" w:rsidRDefault="00E459D2" w:rsidP="00E459D2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DO LEGISLATIVO:</w:t>
      </w:r>
    </w:p>
    <w:p w14:paraId="7FB0344D" w14:textId="77777777" w:rsidR="00E459D2" w:rsidRDefault="00E459D2" w:rsidP="00E459D2">
      <w:p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5D36988" w14:textId="480A5EE2" w:rsidR="00E459D2" w:rsidRDefault="002D21B8" w:rsidP="00E459D2">
      <w:p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1</w:t>
      </w:r>
      <w:r w:rsidR="00E459D2">
        <w:rPr>
          <w:rFonts w:ascii="Arial" w:hAnsi="Arial" w:cs="Arial"/>
          <w:b/>
          <w:bCs/>
          <w:color w:val="000000"/>
          <w:sz w:val="24"/>
          <w:szCs w:val="24"/>
        </w:rPr>
        <w:t>.</w:t>
      </w:r>
      <w:r w:rsidR="00E459D2" w:rsidRPr="00607BD0">
        <w:rPr>
          <w:rFonts w:ascii="Arial" w:hAnsi="Arial" w:cs="Arial"/>
          <w:b/>
          <w:bCs/>
          <w:color w:val="000000"/>
          <w:sz w:val="24"/>
          <w:szCs w:val="24"/>
        </w:rPr>
        <w:t>P</w:t>
      </w:r>
      <w:r>
        <w:rPr>
          <w:rFonts w:ascii="Arial" w:hAnsi="Arial" w:cs="Arial"/>
          <w:b/>
          <w:bCs/>
          <w:color w:val="000000"/>
          <w:sz w:val="24"/>
          <w:szCs w:val="24"/>
        </w:rPr>
        <w:t>EDIDO DE INDICAÇÃO</w:t>
      </w:r>
      <w:r w:rsidR="00E459D2" w:rsidRPr="00607BD0">
        <w:rPr>
          <w:rFonts w:ascii="Arial" w:hAnsi="Arial" w:cs="Arial"/>
          <w:b/>
          <w:bCs/>
          <w:color w:val="000000"/>
          <w:sz w:val="24"/>
          <w:szCs w:val="24"/>
        </w:rPr>
        <w:t xml:space="preserve"> N°</w:t>
      </w:r>
      <w:r>
        <w:rPr>
          <w:rFonts w:ascii="Arial" w:hAnsi="Arial" w:cs="Arial"/>
          <w:b/>
          <w:bCs/>
          <w:color w:val="000000"/>
          <w:sz w:val="24"/>
          <w:szCs w:val="24"/>
        </w:rPr>
        <w:t>08</w:t>
      </w:r>
      <w:r w:rsidR="00E459D2" w:rsidRPr="00607BD0">
        <w:rPr>
          <w:rFonts w:ascii="Arial" w:hAnsi="Arial" w:cs="Arial"/>
          <w:b/>
          <w:bCs/>
          <w:color w:val="000000"/>
          <w:sz w:val="24"/>
          <w:szCs w:val="24"/>
        </w:rPr>
        <w:t>/2025.</w:t>
      </w:r>
    </w:p>
    <w:p w14:paraId="40A93B49" w14:textId="77777777" w:rsidR="00AE581B" w:rsidRPr="00AE581B" w:rsidRDefault="00AE581B" w:rsidP="00AE581B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E581B">
        <w:rPr>
          <w:rFonts w:ascii="Arial" w:hAnsi="Arial" w:cs="Arial"/>
          <w:color w:val="000000"/>
          <w:sz w:val="24"/>
          <w:szCs w:val="24"/>
        </w:rPr>
        <w:t>Indica ao Poder Executivo Municipal que viabilize a construção de paradas escolares cobertas em pontos estratégicos do município, destinadas aos alunos da rede municipal de ensino que utilizam o transporte escolar.</w:t>
      </w:r>
    </w:p>
    <w:p w14:paraId="36316118" w14:textId="77777777" w:rsidR="00AE581B" w:rsidRDefault="00AE581B" w:rsidP="00E459D2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03FB8B9C" w14:textId="363A63CF" w:rsidR="002D21B8" w:rsidRPr="00AE581B" w:rsidRDefault="00E459D2" w:rsidP="00AE581B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20646C">
        <w:rPr>
          <w:rFonts w:ascii="Arial" w:hAnsi="Arial" w:cs="Arial"/>
          <w:b/>
          <w:bCs/>
          <w:color w:val="000000"/>
          <w:sz w:val="28"/>
          <w:szCs w:val="28"/>
        </w:rPr>
        <w:t>DO EXECUTIVO:</w:t>
      </w:r>
    </w:p>
    <w:p w14:paraId="3426425E" w14:textId="07C7FDAA" w:rsidR="00E459D2" w:rsidRDefault="00E459D2" w:rsidP="00E459D2">
      <w:p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3.</w:t>
      </w:r>
      <w:r w:rsidRPr="0095526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EMENDA MODIFICATIVA AO PROJETO </w:t>
      </w:r>
      <w:r w:rsidRPr="00607BD0">
        <w:rPr>
          <w:rFonts w:ascii="Arial" w:hAnsi="Arial" w:cs="Arial"/>
          <w:b/>
          <w:bCs/>
          <w:color w:val="000000"/>
          <w:sz w:val="24"/>
          <w:szCs w:val="24"/>
        </w:rPr>
        <w:t>DE LEI N°</w:t>
      </w:r>
      <w:r>
        <w:rPr>
          <w:rFonts w:ascii="Arial" w:hAnsi="Arial" w:cs="Arial"/>
          <w:b/>
          <w:bCs/>
          <w:color w:val="000000"/>
          <w:sz w:val="24"/>
          <w:szCs w:val="24"/>
        </w:rPr>
        <w:t>6</w:t>
      </w:r>
      <w:r w:rsidR="00AE581B">
        <w:rPr>
          <w:rFonts w:ascii="Arial" w:hAnsi="Arial" w:cs="Arial"/>
          <w:b/>
          <w:bCs/>
          <w:color w:val="000000"/>
          <w:sz w:val="24"/>
          <w:szCs w:val="24"/>
        </w:rPr>
        <w:t>3</w:t>
      </w:r>
      <w:r w:rsidRPr="00607BD0">
        <w:rPr>
          <w:rFonts w:ascii="Arial" w:hAnsi="Arial" w:cs="Arial"/>
          <w:b/>
          <w:bCs/>
          <w:color w:val="000000"/>
          <w:sz w:val="24"/>
          <w:szCs w:val="24"/>
        </w:rPr>
        <w:t>/2025.</w:t>
      </w:r>
    </w:p>
    <w:p w14:paraId="26F25329" w14:textId="77777777" w:rsidR="00AE581B" w:rsidRDefault="00AE581B" w:rsidP="00E459D2">
      <w:p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2308422" w14:textId="77777777" w:rsidR="00AE581B" w:rsidRPr="00AE581B" w:rsidRDefault="00AE581B" w:rsidP="00AE581B">
      <w:pPr>
        <w:rPr>
          <w:rFonts w:ascii="Arial" w:hAnsi="Arial" w:cs="Arial"/>
          <w:color w:val="000000"/>
          <w:sz w:val="24"/>
          <w:szCs w:val="24"/>
        </w:rPr>
      </w:pPr>
      <w:r w:rsidRPr="00AE581B">
        <w:rPr>
          <w:rFonts w:ascii="Arial" w:hAnsi="Arial" w:cs="Arial"/>
          <w:color w:val="000000"/>
          <w:sz w:val="24"/>
          <w:szCs w:val="24"/>
        </w:rPr>
        <w:t>“Altera a ementa e os artigos 1º, 2º, 3º, 4º, 5º e 7º do Projeto de Lei nº 63 de 03 de outubro de 2025”.</w:t>
      </w:r>
    </w:p>
    <w:p w14:paraId="27C9F47D" w14:textId="77777777" w:rsidR="00AE581B" w:rsidRDefault="00AE581B" w:rsidP="00E459D2">
      <w:p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3450677" w14:textId="230C6214" w:rsidR="00E459D2" w:rsidRDefault="00AE581B" w:rsidP="00E459D2">
      <w:p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2</w:t>
      </w:r>
      <w:r w:rsidR="00E459D2">
        <w:rPr>
          <w:rFonts w:ascii="Arial" w:hAnsi="Arial" w:cs="Arial"/>
          <w:b/>
          <w:bCs/>
          <w:color w:val="000000"/>
          <w:sz w:val="24"/>
          <w:szCs w:val="24"/>
        </w:rPr>
        <w:t>.</w:t>
      </w:r>
      <w:r w:rsidR="00E459D2" w:rsidRPr="00607BD0">
        <w:rPr>
          <w:rFonts w:ascii="Arial" w:hAnsi="Arial" w:cs="Arial"/>
          <w:b/>
          <w:bCs/>
          <w:color w:val="000000"/>
          <w:sz w:val="24"/>
          <w:szCs w:val="24"/>
        </w:rPr>
        <w:t>PROJETO DE LEI N°</w:t>
      </w:r>
      <w:r w:rsidR="00E459D2">
        <w:rPr>
          <w:rFonts w:ascii="Arial" w:hAnsi="Arial" w:cs="Arial"/>
          <w:b/>
          <w:bCs/>
          <w:color w:val="000000"/>
          <w:sz w:val="24"/>
          <w:szCs w:val="24"/>
        </w:rPr>
        <w:t>6</w:t>
      </w:r>
      <w:r>
        <w:rPr>
          <w:rFonts w:ascii="Arial" w:hAnsi="Arial" w:cs="Arial"/>
          <w:b/>
          <w:bCs/>
          <w:color w:val="000000"/>
          <w:sz w:val="24"/>
          <w:szCs w:val="24"/>
        </w:rPr>
        <w:t>3</w:t>
      </w:r>
      <w:r w:rsidR="00E459D2" w:rsidRPr="00607BD0">
        <w:rPr>
          <w:rFonts w:ascii="Arial" w:hAnsi="Arial" w:cs="Arial"/>
          <w:b/>
          <w:bCs/>
          <w:color w:val="000000"/>
          <w:sz w:val="24"/>
          <w:szCs w:val="24"/>
        </w:rPr>
        <w:t>/2025.</w:t>
      </w:r>
    </w:p>
    <w:p w14:paraId="108D95A0" w14:textId="77777777" w:rsidR="00B32E29" w:rsidRDefault="00B32E29" w:rsidP="00E459D2">
      <w:p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E2C8F22" w14:textId="6E616A7F" w:rsidR="00B32E29" w:rsidRPr="00B32E29" w:rsidRDefault="00B32E29" w:rsidP="00E459D2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B32E29">
        <w:rPr>
          <w:rFonts w:ascii="Arial" w:hAnsi="Arial" w:cs="Arial"/>
          <w:color w:val="000000"/>
          <w:sz w:val="24"/>
          <w:szCs w:val="24"/>
        </w:rPr>
        <w:t>Altera o Art. 1º, o Art. 5º, letras “a”, “c” e “d”, o Art. 6º, o Art. 13, o Art. 14, o Art. 16 e o Art. 17, inciso “V”, da Lei Municipal nº 2.446 de 04 de dezembro de 2018.</w:t>
      </w:r>
    </w:p>
    <w:p w14:paraId="3CD8BDE0" w14:textId="77777777" w:rsidR="00E459D2" w:rsidRPr="00955263" w:rsidRDefault="00E459D2" w:rsidP="00E459D2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2C0723B1" w14:textId="77777777" w:rsidR="00EF2E8F" w:rsidRDefault="00EF2E8F" w:rsidP="00B32E29">
      <w:pPr>
        <w:pStyle w:val="Recuodecorpodetexto"/>
        <w:spacing w:after="0" w:line="360" w:lineRule="auto"/>
        <w:ind w:left="0"/>
        <w:jc w:val="center"/>
      </w:pPr>
    </w:p>
    <w:p w14:paraId="770D27C9" w14:textId="5CC5D19C" w:rsidR="00C02D3D" w:rsidRPr="00B32E29" w:rsidRDefault="00E459D2" w:rsidP="00B32E29">
      <w:pPr>
        <w:pStyle w:val="Recuodecorpodetexto"/>
        <w:spacing w:after="0" w:line="360" w:lineRule="auto"/>
        <w:ind w:left="0"/>
        <w:jc w:val="center"/>
        <w:rPr>
          <w:bCs/>
          <w:sz w:val="28"/>
          <w:szCs w:val="28"/>
        </w:rPr>
      </w:pPr>
      <w:r w:rsidRPr="00DB29D3">
        <w:t>Plenário F</w:t>
      </w:r>
      <w:r>
        <w:t>elisberto Manoel de Medeiros, 13 de outubro de 2025.</w:t>
      </w:r>
    </w:p>
    <w:sectPr w:rsidR="00C02D3D" w:rsidRPr="00B32E29" w:rsidSect="00E459D2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49500C"/>
    <w:multiLevelType w:val="multilevel"/>
    <w:tmpl w:val="4418D642"/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abstractNum w:abstractNumId="1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1"/>
  </w:num>
  <w:num w:numId="2" w16cid:durableId="1649364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9D2"/>
    <w:rsid w:val="002D21B8"/>
    <w:rsid w:val="004D1079"/>
    <w:rsid w:val="00645B0C"/>
    <w:rsid w:val="009253B7"/>
    <w:rsid w:val="00A21975"/>
    <w:rsid w:val="00AE581B"/>
    <w:rsid w:val="00B32E29"/>
    <w:rsid w:val="00B45769"/>
    <w:rsid w:val="00B97AB5"/>
    <w:rsid w:val="00C02D3D"/>
    <w:rsid w:val="00E459D2"/>
    <w:rsid w:val="00E94829"/>
    <w:rsid w:val="00EF2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E99FE"/>
  <w15:chartTrackingRefBased/>
  <w15:docId w15:val="{455D7A51-7DA6-4EDC-AD3A-54F6276AC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E459D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459D2"/>
    <w:rPr>
      <w:kern w:val="0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E459D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E459D2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E459D2"/>
    <w:rPr>
      <w:kern w:val="0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B45769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B45769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271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452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30</cp:revision>
  <dcterms:created xsi:type="dcterms:W3CDTF">2025-10-13T19:14:00Z</dcterms:created>
  <dcterms:modified xsi:type="dcterms:W3CDTF">2025-10-13T20:49:00Z</dcterms:modified>
</cp:coreProperties>
</file>