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85B3C6" w14:textId="77777777" w:rsidR="000C41F2" w:rsidRDefault="000C41F2" w:rsidP="000C41F2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754E5445" w14:textId="319F83F7" w:rsidR="000C41F2" w:rsidRPr="00BD23CA" w:rsidRDefault="000C41F2" w:rsidP="000C41F2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01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>SETEMBRO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6D7E2A4F" w14:textId="77777777" w:rsidR="000C41F2" w:rsidRDefault="000C41F2" w:rsidP="000C41F2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C29FAEC" w14:textId="77777777" w:rsidR="000C41F2" w:rsidRDefault="000C41F2" w:rsidP="000C41F2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LEGISLATIVO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42D12FAA" w14:textId="052FBFB3" w:rsidR="000C41F2" w:rsidRDefault="00FA30C5" w:rsidP="000C41F2">
      <w:pPr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Voto de pesar nº 05/2025</w:t>
      </w:r>
      <w:r w:rsidR="007357F4">
        <w:rPr>
          <w:rFonts w:ascii="Arial" w:hAnsi="Arial" w:cs="Arial"/>
          <w:b/>
          <w:bCs/>
          <w:sz w:val="28"/>
          <w:szCs w:val="28"/>
        </w:rPr>
        <w:t>:</w:t>
      </w:r>
    </w:p>
    <w:p w14:paraId="2764881E" w14:textId="5456AFE7" w:rsidR="007357F4" w:rsidRPr="007357F4" w:rsidRDefault="007357F4" w:rsidP="000C41F2">
      <w:pPr>
        <w:jc w:val="both"/>
        <w:rPr>
          <w:rFonts w:ascii="Times New Roman" w:hAnsi="Times New Roman" w:cs="Times New Roman"/>
          <w:spacing w:val="-3"/>
          <w:sz w:val="28"/>
          <w:szCs w:val="28"/>
          <w:bdr w:val="single" w:sz="2" w:space="0" w:color="E4E4E7" w:frame="1"/>
        </w:rPr>
      </w:pPr>
      <w:r>
        <w:rPr>
          <w:rFonts w:ascii="Arial" w:hAnsi="Arial" w:cs="Arial"/>
          <w:sz w:val="28"/>
          <w:szCs w:val="28"/>
        </w:rPr>
        <w:t>Pelo falecimento de Dorvalino Alves dos Santos.</w:t>
      </w:r>
    </w:p>
    <w:p w14:paraId="6E1E5729" w14:textId="77777777" w:rsidR="000C41F2" w:rsidRDefault="000C41F2" w:rsidP="000C41F2">
      <w:pPr>
        <w:spacing w:line="360" w:lineRule="auto"/>
        <w:rPr>
          <w:rFonts w:ascii="Arial" w:hAnsi="Arial" w:cs="Arial"/>
          <w:sz w:val="28"/>
          <w:szCs w:val="28"/>
        </w:rPr>
      </w:pPr>
      <w:r w:rsidRPr="00D96C17"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 w:rsidRPr="00D96C17">
        <w:rPr>
          <w:rFonts w:ascii="Arial" w:hAnsi="Arial" w:cs="Arial"/>
          <w:sz w:val="28"/>
          <w:szCs w:val="28"/>
        </w:rPr>
        <w:t>:</w:t>
      </w:r>
    </w:p>
    <w:p w14:paraId="1D02A7E6" w14:textId="6F9FDE63" w:rsidR="000C41F2" w:rsidRDefault="000C41F2" w:rsidP="00BB10B5">
      <w:pPr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OF. GB nº 182/2025 –</w:t>
      </w:r>
      <w:r w:rsidR="00BB10B5">
        <w:rPr>
          <w:rFonts w:ascii="Arial" w:hAnsi="Arial" w:cs="Arial"/>
          <w:bCs/>
          <w:sz w:val="28"/>
          <w:szCs w:val="28"/>
        </w:rPr>
        <w:t xml:space="preserve"> </w:t>
      </w:r>
      <w:r w:rsidR="00BB10B5" w:rsidRPr="00BB10B5">
        <w:rPr>
          <w:rFonts w:ascii="Times New Roman" w:hAnsi="Times New Roman" w:cs="Times New Roman"/>
          <w:bCs/>
          <w:sz w:val="28"/>
          <w:szCs w:val="28"/>
        </w:rPr>
        <w:t>Encaminhando as Leis Municipais</w:t>
      </w:r>
      <w:r w:rsidR="00BB10B5">
        <w:rPr>
          <w:rFonts w:ascii="Times New Roman" w:hAnsi="Times New Roman" w:cs="Times New Roman"/>
          <w:bCs/>
          <w:sz w:val="28"/>
          <w:szCs w:val="28"/>
        </w:rPr>
        <w:t>:</w:t>
      </w:r>
    </w:p>
    <w:p w14:paraId="2F5C1654" w14:textId="578B0C46" w:rsidR="000C41F2" w:rsidRDefault="000C41F2" w:rsidP="00BB10B5">
      <w:pPr>
        <w:spacing w:line="360" w:lineRule="auto"/>
        <w:jc w:val="both"/>
        <w:rPr>
          <w:rFonts w:ascii="Arial" w:hAnsi="Arial" w:cs="Arial"/>
          <w:bCs/>
          <w:sz w:val="28"/>
          <w:szCs w:val="28"/>
        </w:rPr>
      </w:pPr>
      <w:r w:rsidRPr="000C41F2">
        <w:rPr>
          <w:rFonts w:ascii="Arial" w:hAnsi="Arial" w:cs="Arial"/>
          <w:b/>
          <w:sz w:val="28"/>
          <w:szCs w:val="28"/>
        </w:rPr>
        <w:t>Lei Municipal nº 2.919/2025 –</w:t>
      </w:r>
      <w:r>
        <w:rPr>
          <w:rFonts w:ascii="Arial" w:hAnsi="Arial" w:cs="Arial"/>
          <w:bCs/>
          <w:sz w:val="28"/>
          <w:szCs w:val="28"/>
        </w:rPr>
        <w:t xml:space="preserve"> </w:t>
      </w:r>
      <w:r w:rsidRPr="00BB10B5">
        <w:rPr>
          <w:rFonts w:ascii="Times New Roman" w:hAnsi="Times New Roman" w:cs="Times New Roman"/>
          <w:bCs/>
          <w:sz w:val="28"/>
          <w:szCs w:val="28"/>
        </w:rPr>
        <w:t>Concede aumento real de 12% aos servidores do Legislativo do Município de Terra de Areia.</w:t>
      </w:r>
      <w:r>
        <w:rPr>
          <w:rFonts w:ascii="Arial" w:hAnsi="Arial" w:cs="Arial"/>
          <w:bCs/>
          <w:sz w:val="28"/>
          <w:szCs w:val="28"/>
        </w:rPr>
        <w:t xml:space="preserve"> </w:t>
      </w:r>
    </w:p>
    <w:p w14:paraId="348C2A57" w14:textId="77777777" w:rsidR="000C41F2" w:rsidRPr="000C41F2" w:rsidRDefault="000C41F2" w:rsidP="00BB10B5">
      <w:pPr>
        <w:jc w:val="both"/>
        <w:rPr>
          <w:rFonts w:ascii="Arial" w:hAnsi="Arial" w:cs="Arial"/>
          <w:bCs/>
          <w:sz w:val="28"/>
          <w:szCs w:val="28"/>
        </w:rPr>
      </w:pPr>
      <w:r w:rsidRPr="000C41F2">
        <w:rPr>
          <w:rFonts w:ascii="Arial" w:hAnsi="Arial" w:cs="Arial"/>
          <w:b/>
          <w:sz w:val="28"/>
          <w:szCs w:val="28"/>
        </w:rPr>
        <w:t>Lei Municipal nº 2.9</w:t>
      </w:r>
      <w:r>
        <w:rPr>
          <w:rFonts w:ascii="Arial" w:hAnsi="Arial" w:cs="Arial"/>
          <w:b/>
          <w:sz w:val="28"/>
          <w:szCs w:val="28"/>
        </w:rPr>
        <w:t>20</w:t>
      </w:r>
      <w:r w:rsidRPr="000C41F2">
        <w:rPr>
          <w:rFonts w:ascii="Arial" w:hAnsi="Arial" w:cs="Arial"/>
          <w:b/>
          <w:sz w:val="28"/>
          <w:szCs w:val="28"/>
        </w:rPr>
        <w:t>/2025 –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BB10B5">
        <w:rPr>
          <w:rFonts w:ascii="Times New Roman" w:hAnsi="Times New Roman" w:cs="Times New Roman"/>
          <w:bCs/>
          <w:sz w:val="28"/>
          <w:szCs w:val="28"/>
        </w:rPr>
        <w:t>Dispõe sobre o Plano Plurianual para o quadriênio 2026-2029 e dá outras providências.</w:t>
      </w:r>
    </w:p>
    <w:p w14:paraId="7D5394FA" w14:textId="204A7A5C" w:rsidR="000C41F2" w:rsidRPr="00BB10B5" w:rsidRDefault="000C41F2" w:rsidP="00BB10B5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OF. GB nº 183/2025 – </w:t>
      </w:r>
      <w:r w:rsidRPr="00BB10B5">
        <w:rPr>
          <w:rFonts w:ascii="Times New Roman" w:hAnsi="Times New Roman" w:cs="Times New Roman"/>
          <w:bCs/>
          <w:sz w:val="28"/>
          <w:szCs w:val="28"/>
        </w:rPr>
        <w:t>Encaminhando os Projetos de Leis nº:</w:t>
      </w:r>
    </w:p>
    <w:p w14:paraId="4165A0D6" w14:textId="5A699341" w:rsidR="000C41F2" w:rsidRPr="00BB10B5" w:rsidRDefault="000C41F2" w:rsidP="00BB10B5">
      <w:pPr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41F2">
        <w:rPr>
          <w:rFonts w:ascii="Arial" w:hAnsi="Arial" w:cs="Arial"/>
          <w:b/>
          <w:sz w:val="28"/>
          <w:szCs w:val="28"/>
        </w:rPr>
        <w:t xml:space="preserve">Projeto de Lei nº 52/2025 - </w:t>
      </w:r>
      <w:r w:rsidR="00BB10B5" w:rsidRPr="00BB10B5">
        <w:rPr>
          <w:rFonts w:ascii="Times New Roman" w:hAnsi="Times New Roman" w:cs="Times New Roman"/>
          <w:bCs/>
          <w:sz w:val="28"/>
          <w:szCs w:val="28"/>
        </w:rPr>
        <w:t>Altera o Parágrafo Único do Art. 1º da Lei Municipal nº 1.492 de 29 de março de 2006, e o Art. 1º, alínea “b” da Lei Municipal nº 2.651-A de 04 de maio de 2022, renomeando a Escola Municipal de Ensino Infantil e Fundamental Amandio Francisco Fagundes para Escola Municipal de Educação Infantil e Ensino Fundamental Professor Amandio Francisco Fagundes.</w:t>
      </w:r>
    </w:p>
    <w:p w14:paraId="673424CE" w14:textId="77BEC107" w:rsidR="00BB10B5" w:rsidRDefault="00BB10B5" w:rsidP="000C41F2">
      <w:p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0C41F2">
        <w:rPr>
          <w:rFonts w:ascii="Arial" w:hAnsi="Arial" w:cs="Arial"/>
          <w:b/>
          <w:sz w:val="28"/>
          <w:szCs w:val="28"/>
        </w:rPr>
        <w:t>Projeto de Lei nº 5</w:t>
      </w:r>
      <w:r>
        <w:rPr>
          <w:rFonts w:ascii="Arial" w:hAnsi="Arial" w:cs="Arial"/>
          <w:b/>
          <w:sz w:val="28"/>
          <w:szCs w:val="28"/>
        </w:rPr>
        <w:t>3</w:t>
      </w:r>
      <w:r w:rsidRPr="000C41F2">
        <w:rPr>
          <w:rFonts w:ascii="Arial" w:hAnsi="Arial" w:cs="Arial"/>
          <w:b/>
          <w:sz w:val="28"/>
          <w:szCs w:val="28"/>
        </w:rPr>
        <w:t>/2025 -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BB10B5">
        <w:rPr>
          <w:rFonts w:ascii="Times New Roman" w:hAnsi="Times New Roman" w:cs="Times New Roman"/>
          <w:bCs/>
          <w:sz w:val="28"/>
          <w:szCs w:val="28"/>
        </w:rPr>
        <w:t>Altera o Art. 32, da Lei Municipal nº 1.228 de 31 de março de 2004.</w:t>
      </w:r>
    </w:p>
    <w:p w14:paraId="3A7AEA5A" w14:textId="77777777" w:rsidR="00BB10B5" w:rsidRDefault="00BB10B5" w:rsidP="00BB10B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41F2">
        <w:rPr>
          <w:rFonts w:ascii="Arial" w:hAnsi="Arial" w:cs="Arial"/>
          <w:b/>
          <w:sz w:val="28"/>
          <w:szCs w:val="28"/>
        </w:rPr>
        <w:t>Projeto de Lei nº 5</w:t>
      </w:r>
      <w:r>
        <w:rPr>
          <w:rFonts w:ascii="Arial" w:hAnsi="Arial" w:cs="Arial"/>
          <w:b/>
          <w:sz w:val="28"/>
          <w:szCs w:val="28"/>
        </w:rPr>
        <w:t>4</w:t>
      </w:r>
      <w:r w:rsidRPr="000C41F2">
        <w:rPr>
          <w:rFonts w:ascii="Arial" w:hAnsi="Arial" w:cs="Arial"/>
          <w:b/>
          <w:sz w:val="28"/>
          <w:szCs w:val="28"/>
        </w:rPr>
        <w:t xml:space="preserve">/2025 </w:t>
      </w:r>
      <w:r w:rsidRPr="00BB10B5">
        <w:rPr>
          <w:rFonts w:ascii="Times New Roman" w:hAnsi="Times New Roman" w:cs="Times New Roman"/>
          <w:bCs/>
          <w:sz w:val="28"/>
          <w:szCs w:val="28"/>
        </w:rPr>
        <w:t>- Autoriza a abertura de Crédito Especial no valor total de R$ 4.967.000,00 (quatro milhões novecentos e sessenta e sete mil reais).</w:t>
      </w:r>
    </w:p>
    <w:p w14:paraId="6CECB06B" w14:textId="77777777" w:rsidR="00BB10B5" w:rsidRDefault="00BB10B5" w:rsidP="00BB10B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41F2">
        <w:rPr>
          <w:rFonts w:ascii="Arial" w:hAnsi="Arial" w:cs="Arial"/>
          <w:b/>
          <w:sz w:val="28"/>
          <w:szCs w:val="28"/>
        </w:rPr>
        <w:lastRenderedPageBreak/>
        <w:t>Projeto de Lei nº 5</w:t>
      </w:r>
      <w:r>
        <w:rPr>
          <w:rFonts w:ascii="Arial" w:hAnsi="Arial" w:cs="Arial"/>
          <w:b/>
          <w:sz w:val="28"/>
          <w:szCs w:val="28"/>
        </w:rPr>
        <w:t>5</w:t>
      </w:r>
      <w:r w:rsidRPr="000C41F2">
        <w:rPr>
          <w:rFonts w:ascii="Arial" w:hAnsi="Arial" w:cs="Arial"/>
          <w:b/>
          <w:sz w:val="28"/>
          <w:szCs w:val="28"/>
        </w:rPr>
        <w:t xml:space="preserve">/2025 </w:t>
      </w:r>
      <w:r w:rsidRPr="00BB10B5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BB10B5">
        <w:rPr>
          <w:rFonts w:ascii="Times New Roman" w:hAnsi="Times New Roman" w:cs="Times New Roman"/>
          <w:bCs/>
          <w:sz w:val="28"/>
          <w:szCs w:val="28"/>
        </w:rPr>
        <w:t>Autoriza a contratação temporária de profissionais, para atuação na Secretaria Municipal de Obras e Trânsito.</w:t>
      </w:r>
    </w:p>
    <w:p w14:paraId="54FABF34" w14:textId="77777777" w:rsidR="00BB10B5" w:rsidRDefault="00BB10B5" w:rsidP="00BB10B5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9EFDA88" w14:textId="4F38E6CA" w:rsidR="000C41F2" w:rsidRPr="00BB10B5" w:rsidRDefault="000C41F2" w:rsidP="00BB10B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132FDB33" w14:textId="355DEDB6" w:rsidR="000C41F2" w:rsidRDefault="000C41F2" w:rsidP="000C41F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Não a nenhum Projeto para ordem do dia.</w:t>
      </w:r>
    </w:p>
    <w:p w14:paraId="2DF8E4FB" w14:textId="77777777" w:rsidR="000C41F2" w:rsidRPr="00DE0B31" w:rsidRDefault="000C41F2" w:rsidP="000C41F2">
      <w:pPr>
        <w:pStyle w:val="Recuodecorpodetexto"/>
        <w:spacing w:after="0" w:line="360" w:lineRule="auto"/>
        <w:ind w:left="0"/>
      </w:pPr>
    </w:p>
    <w:p w14:paraId="40754687" w14:textId="77777777" w:rsidR="000C41F2" w:rsidRDefault="000C41F2" w:rsidP="000C41F2">
      <w:pPr>
        <w:pStyle w:val="Recuodecorpodetexto"/>
        <w:spacing w:after="0" w:line="360" w:lineRule="auto"/>
        <w:ind w:left="0"/>
        <w:jc w:val="center"/>
      </w:pPr>
    </w:p>
    <w:p w14:paraId="6E1F7E9C" w14:textId="77777777" w:rsidR="000C41F2" w:rsidRDefault="000C41F2" w:rsidP="000C41F2">
      <w:pPr>
        <w:pStyle w:val="Recuodecorpodetexto"/>
        <w:spacing w:after="0" w:line="360" w:lineRule="auto"/>
        <w:ind w:left="0"/>
        <w:jc w:val="center"/>
      </w:pPr>
    </w:p>
    <w:p w14:paraId="49491125" w14:textId="77777777" w:rsidR="000C41F2" w:rsidRDefault="000C41F2" w:rsidP="000C41F2">
      <w:pPr>
        <w:pStyle w:val="Recuodecorpodetexto"/>
        <w:spacing w:after="0" w:line="360" w:lineRule="auto"/>
        <w:ind w:left="0"/>
        <w:jc w:val="center"/>
      </w:pPr>
    </w:p>
    <w:p w14:paraId="132396A1" w14:textId="77777777" w:rsidR="000C41F2" w:rsidRDefault="000C41F2" w:rsidP="000C41F2">
      <w:pPr>
        <w:pStyle w:val="Recuodecorpodetexto"/>
        <w:spacing w:after="0" w:line="360" w:lineRule="auto"/>
        <w:ind w:left="0"/>
        <w:jc w:val="center"/>
      </w:pPr>
    </w:p>
    <w:p w14:paraId="57565E53" w14:textId="77777777" w:rsidR="000C41F2" w:rsidRDefault="000C41F2" w:rsidP="000C41F2">
      <w:pPr>
        <w:pStyle w:val="Recuodecorpodetexto"/>
        <w:spacing w:after="0" w:line="360" w:lineRule="auto"/>
        <w:ind w:left="0"/>
        <w:jc w:val="center"/>
      </w:pPr>
    </w:p>
    <w:p w14:paraId="276D8D11" w14:textId="77777777" w:rsidR="000C41F2" w:rsidRDefault="000C41F2" w:rsidP="000C41F2">
      <w:pPr>
        <w:pStyle w:val="Recuodecorpodetexto"/>
        <w:spacing w:after="0" w:line="360" w:lineRule="auto"/>
        <w:ind w:left="0"/>
        <w:jc w:val="center"/>
      </w:pPr>
    </w:p>
    <w:p w14:paraId="30C982C5" w14:textId="7204665F" w:rsidR="000C41F2" w:rsidRPr="00370424" w:rsidRDefault="000C41F2" w:rsidP="000C41F2">
      <w:pPr>
        <w:pStyle w:val="Recuodecorpodetexto"/>
        <w:spacing w:after="0" w:line="360" w:lineRule="auto"/>
        <w:ind w:left="0"/>
        <w:jc w:val="center"/>
        <w:rPr>
          <w:bCs/>
          <w:sz w:val="28"/>
          <w:szCs w:val="28"/>
        </w:rPr>
      </w:pPr>
      <w:r w:rsidRPr="00DB29D3">
        <w:t>Plenário F</w:t>
      </w:r>
      <w:r>
        <w:t>elisberto Manoel de Medeiros, 08 de setembro de 2025.</w:t>
      </w:r>
    </w:p>
    <w:p w14:paraId="48C82823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CC4E15"/>
    <w:multiLevelType w:val="hybridMultilevel"/>
    <w:tmpl w:val="EBA0E89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7229158">
    <w:abstractNumId w:val="0"/>
  </w:num>
  <w:num w:numId="2" w16cid:durableId="16477061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1F2"/>
    <w:rsid w:val="000C41F2"/>
    <w:rsid w:val="007357F4"/>
    <w:rsid w:val="00BB10B5"/>
    <w:rsid w:val="00C02D3D"/>
    <w:rsid w:val="00FA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1C29D"/>
  <w15:chartTrackingRefBased/>
  <w15:docId w15:val="{17FD774E-F2BD-4EFB-B6F9-08501C586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1F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0C41F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C41F2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0C41F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C41F2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0C41F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0C41F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5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04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228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2025-09-08T11:53:00Z</dcterms:created>
  <dcterms:modified xsi:type="dcterms:W3CDTF">2025-09-08T14:26:00Z</dcterms:modified>
</cp:coreProperties>
</file>