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23ADC115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B80D9F">
        <w:rPr>
          <w:rFonts w:ascii="Arial" w:hAnsi="Arial" w:cs="Arial"/>
          <w:b/>
          <w:bCs/>
          <w:sz w:val="32"/>
          <w:szCs w:val="32"/>
        </w:rPr>
        <w:t>ORÇAMENTO E FINANÇAS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B80D9F">
        <w:rPr>
          <w:rFonts w:ascii="Arial" w:hAnsi="Arial" w:cs="Arial"/>
          <w:b/>
          <w:bCs/>
          <w:sz w:val="32"/>
          <w:szCs w:val="32"/>
        </w:rPr>
        <w:t>OF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52D71848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="005F24AE">
        <w:rPr>
          <w:rFonts w:ascii="Arial" w:hAnsi="Arial" w:cs="Arial"/>
          <w:sz w:val="28"/>
          <w:szCs w:val="28"/>
        </w:rPr>
        <w:t>1</w:t>
      </w:r>
      <w:r w:rsidR="003B2261">
        <w:rPr>
          <w:rFonts w:ascii="Arial" w:hAnsi="Arial" w:cs="Arial"/>
          <w:sz w:val="28"/>
          <w:szCs w:val="28"/>
        </w:rPr>
        <w:t>8</w:t>
      </w:r>
      <w:r w:rsidRPr="00F3140D">
        <w:rPr>
          <w:rFonts w:ascii="Arial" w:hAnsi="Arial" w:cs="Arial"/>
          <w:sz w:val="28"/>
          <w:szCs w:val="28"/>
        </w:rPr>
        <w:t>/2025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244ED643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5F24AE">
        <w:rPr>
          <w:rFonts w:ascii="Arial" w:hAnsi="Arial" w:cs="Arial"/>
          <w:sz w:val="28"/>
          <w:szCs w:val="28"/>
        </w:rPr>
        <w:t>1</w:t>
      </w:r>
      <w:r w:rsidR="003B2261">
        <w:rPr>
          <w:rFonts w:ascii="Arial" w:hAnsi="Arial" w:cs="Arial"/>
          <w:sz w:val="28"/>
          <w:szCs w:val="28"/>
        </w:rPr>
        <w:t>8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3B2261">
        <w:rPr>
          <w:rFonts w:ascii="Arial" w:hAnsi="Arial" w:cs="Arial"/>
          <w:sz w:val="28"/>
          <w:szCs w:val="28"/>
        </w:rPr>
        <w:t>25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6D5A10">
        <w:rPr>
          <w:rFonts w:ascii="Arial" w:hAnsi="Arial" w:cs="Arial"/>
          <w:sz w:val="28"/>
          <w:szCs w:val="28"/>
        </w:rPr>
        <w:t>março</w:t>
      </w:r>
      <w:r w:rsidRPr="00F3140D">
        <w:rPr>
          <w:rFonts w:ascii="Arial" w:hAnsi="Arial" w:cs="Arial"/>
          <w:sz w:val="28"/>
          <w:szCs w:val="28"/>
        </w:rPr>
        <w:t xml:space="preserve"> de 2025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25293BD8" w14:textId="6A8E5D0E" w:rsidR="00B101F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773171" w:rsidRPr="00773171">
        <w:rPr>
          <w:rFonts w:ascii="Arial" w:hAnsi="Arial" w:cs="Arial"/>
          <w:bCs/>
          <w:sz w:val="28"/>
          <w:szCs w:val="28"/>
        </w:rPr>
        <w:t>Autoriza</w:t>
      </w:r>
      <w:r w:rsidR="00773171">
        <w:rPr>
          <w:rFonts w:ascii="Arial" w:hAnsi="Arial" w:cs="Arial"/>
          <w:bCs/>
          <w:sz w:val="28"/>
          <w:szCs w:val="28"/>
        </w:rPr>
        <w:t>ção para</w:t>
      </w:r>
      <w:r w:rsidR="00773171" w:rsidRPr="00773171">
        <w:rPr>
          <w:rFonts w:ascii="Arial" w:hAnsi="Arial" w:cs="Arial"/>
          <w:bCs/>
          <w:sz w:val="28"/>
          <w:szCs w:val="28"/>
        </w:rPr>
        <w:t xml:space="preserve"> a contratação </w:t>
      </w:r>
      <w:r w:rsidR="00773171">
        <w:rPr>
          <w:rFonts w:ascii="Arial" w:hAnsi="Arial" w:cs="Arial"/>
          <w:bCs/>
          <w:sz w:val="28"/>
          <w:szCs w:val="28"/>
        </w:rPr>
        <w:t>de 1 (um)</w:t>
      </w:r>
      <w:r w:rsidR="003B2261">
        <w:rPr>
          <w:rFonts w:ascii="Arial" w:hAnsi="Arial" w:cs="Arial"/>
          <w:bCs/>
          <w:sz w:val="28"/>
          <w:szCs w:val="28"/>
        </w:rPr>
        <w:t xml:space="preserve"> professor ensino fundamental de 6º a 9º ano – Geografia; 04 (quatro)</w:t>
      </w:r>
      <w:r w:rsidR="00773171">
        <w:rPr>
          <w:rFonts w:ascii="Arial" w:hAnsi="Arial" w:cs="Arial"/>
          <w:bCs/>
          <w:sz w:val="28"/>
          <w:szCs w:val="28"/>
        </w:rPr>
        <w:t xml:space="preserve"> professor</w:t>
      </w:r>
      <w:r w:rsidR="003B2261">
        <w:rPr>
          <w:rFonts w:ascii="Arial" w:hAnsi="Arial" w:cs="Arial"/>
          <w:bCs/>
          <w:sz w:val="28"/>
          <w:szCs w:val="28"/>
        </w:rPr>
        <w:t>es</w:t>
      </w:r>
      <w:r w:rsidR="00773171">
        <w:rPr>
          <w:rFonts w:ascii="Arial" w:hAnsi="Arial" w:cs="Arial"/>
          <w:bCs/>
          <w:sz w:val="28"/>
          <w:szCs w:val="28"/>
        </w:rPr>
        <w:t xml:space="preserve"> ensino fundamental 1º ao 5º ano, 1 (um) </w:t>
      </w:r>
      <w:r w:rsidR="003B2261">
        <w:rPr>
          <w:rFonts w:ascii="Arial" w:hAnsi="Arial" w:cs="Arial"/>
          <w:bCs/>
          <w:sz w:val="28"/>
          <w:szCs w:val="28"/>
        </w:rPr>
        <w:t>professor educação infantil</w:t>
      </w:r>
      <w:r w:rsidR="00773171">
        <w:rPr>
          <w:rFonts w:ascii="Arial" w:hAnsi="Arial" w:cs="Arial"/>
          <w:bCs/>
          <w:sz w:val="28"/>
          <w:szCs w:val="28"/>
        </w:rPr>
        <w:t>.</w:t>
      </w:r>
    </w:p>
    <w:p w14:paraId="08FC1041" w14:textId="77777777" w:rsidR="007F790B" w:rsidRDefault="007F790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69811B22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122811">
        <w:rPr>
          <w:rFonts w:ascii="Arial" w:hAnsi="Arial" w:cs="Arial"/>
          <w:b/>
          <w:bCs/>
          <w:sz w:val="28"/>
          <w:szCs w:val="28"/>
        </w:rPr>
        <w:t xml:space="preserve"> </w:t>
      </w:r>
      <w:r w:rsidR="00773171">
        <w:rPr>
          <w:rFonts w:ascii="Arial" w:hAnsi="Arial" w:cs="Arial"/>
          <w:sz w:val="28"/>
          <w:szCs w:val="28"/>
        </w:rPr>
        <w:t xml:space="preserve"> </w:t>
      </w:r>
      <w:r w:rsidR="00B80D9F">
        <w:rPr>
          <w:rFonts w:ascii="Arial" w:hAnsi="Arial" w:cs="Arial"/>
          <w:sz w:val="28"/>
          <w:szCs w:val="28"/>
        </w:rPr>
        <w:t>Lucas Justin Vieira</w:t>
      </w:r>
      <w:r w:rsidR="00202CEB" w:rsidRPr="00122811">
        <w:rPr>
          <w:rFonts w:ascii="Arial" w:hAnsi="Arial" w:cs="Arial"/>
          <w:sz w:val="28"/>
          <w:szCs w:val="28"/>
        </w:rPr>
        <w:tab/>
      </w:r>
      <w:r w:rsidR="00202CEB">
        <w:rPr>
          <w:rFonts w:ascii="Arial" w:hAnsi="Arial" w:cs="Arial"/>
          <w:b/>
          <w:bCs/>
          <w:sz w:val="28"/>
          <w:szCs w:val="28"/>
        </w:rPr>
        <w:tab/>
      </w:r>
      <w:r w:rsidR="00122811">
        <w:rPr>
          <w:rFonts w:ascii="Arial" w:hAnsi="Arial" w:cs="Arial"/>
          <w:b/>
          <w:bCs/>
          <w:sz w:val="28"/>
          <w:szCs w:val="28"/>
        </w:rPr>
        <w:t xml:space="preserve">         </w:t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8029E4">
        <w:rPr>
          <w:rFonts w:ascii="Arial" w:hAnsi="Arial" w:cs="Arial"/>
          <w:b/>
          <w:bCs/>
          <w:sz w:val="28"/>
          <w:szCs w:val="28"/>
        </w:rPr>
        <w:t xml:space="preserve"> </w:t>
      </w:r>
      <w:r w:rsidR="008029E4" w:rsidRPr="008029E4">
        <w:rPr>
          <w:rFonts w:ascii="Arial" w:hAnsi="Arial" w:cs="Arial"/>
          <w:sz w:val="28"/>
          <w:szCs w:val="28"/>
        </w:rPr>
        <w:t>Favorável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776B1DAC" w14:textId="3788373D" w:rsidR="007F790B" w:rsidRDefault="00B101FB" w:rsidP="007F790B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6D5A10" w:rsidRPr="006D5A10">
        <w:rPr>
          <w:rFonts w:ascii="Times New Roman" w:hAnsi="Times New Roman" w:cs="Times New Roman"/>
          <w:i/>
          <w:iCs/>
          <w:sz w:val="28"/>
          <w:szCs w:val="28"/>
        </w:rPr>
        <w:t>Autoriza a contratação temporária de profissionais, para atuarem na Secretaria Municipal de Educação.</w:t>
      </w:r>
    </w:p>
    <w:p w14:paraId="79D4E89B" w14:textId="77777777" w:rsidR="005F24AE" w:rsidRDefault="005F24AE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4F51C61" w14:textId="72D1E89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3AE3A1C" w14:textId="6AA784A8" w:rsidR="00B101FB" w:rsidRPr="00773171" w:rsidRDefault="00B101FB" w:rsidP="00B101FB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sz w:val="28"/>
          <w:szCs w:val="28"/>
        </w:rPr>
        <w:t xml:space="preserve">O projeto de Lei em </w:t>
      </w:r>
      <w:r>
        <w:rPr>
          <w:rFonts w:ascii="Arial" w:hAnsi="Arial" w:cs="Arial"/>
          <w:sz w:val="28"/>
          <w:szCs w:val="28"/>
        </w:rPr>
        <w:t>questão</w:t>
      </w:r>
      <w:r w:rsidRPr="003C63C5">
        <w:rPr>
          <w:rFonts w:ascii="Arial" w:hAnsi="Arial" w:cs="Arial"/>
          <w:sz w:val="28"/>
          <w:szCs w:val="28"/>
        </w:rPr>
        <w:t xml:space="preserve"> fo</w:t>
      </w:r>
      <w:r>
        <w:rPr>
          <w:rFonts w:ascii="Arial" w:hAnsi="Arial" w:cs="Arial"/>
          <w:sz w:val="28"/>
          <w:szCs w:val="28"/>
        </w:rPr>
        <w:t>ra</w:t>
      </w:r>
      <w:r w:rsidRPr="003C63C5">
        <w:rPr>
          <w:rFonts w:ascii="Arial" w:hAnsi="Arial" w:cs="Arial"/>
          <w:sz w:val="28"/>
          <w:szCs w:val="28"/>
        </w:rPr>
        <w:t xml:space="preserve"> apresentado nesta Casa Legislativa no dia </w:t>
      </w:r>
      <w:r w:rsidR="003B2261">
        <w:rPr>
          <w:rFonts w:ascii="Arial" w:hAnsi="Arial" w:cs="Arial"/>
          <w:sz w:val="28"/>
          <w:szCs w:val="28"/>
        </w:rPr>
        <w:t>25</w:t>
      </w:r>
      <w:r w:rsidRPr="003C63C5">
        <w:rPr>
          <w:rFonts w:ascii="Arial" w:hAnsi="Arial" w:cs="Arial"/>
          <w:sz w:val="28"/>
          <w:szCs w:val="28"/>
        </w:rPr>
        <w:t xml:space="preserve"> de </w:t>
      </w:r>
      <w:r w:rsidR="006D5A10">
        <w:rPr>
          <w:rFonts w:ascii="Arial" w:hAnsi="Arial" w:cs="Arial"/>
          <w:sz w:val="28"/>
          <w:szCs w:val="28"/>
        </w:rPr>
        <w:t>março</w:t>
      </w:r>
      <w:r w:rsidRPr="003C63C5">
        <w:rPr>
          <w:rFonts w:ascii="Arial" w:hAnsi="Arial" w:cs="Arial"/>
          <w:sz w:val="28"/>
          <w:szCs w:val="28"/>
        </w:rPr>
        <w:t xml:space="preserve"> de 2025 e tem como </w:t>
      </w:r>
      <w:r>
        <w:rPr>
          <w:rFonts w:ascii="Arial" w:hAnsi="Arial" w:cs="Arial"/>
          <w:sz w:val="28"/>
          <w:szCs w:val="28"/>
        </w:rPr>
        <w:t xml:space="preserve">escopo </w:t>
      </w:r>
      <w:r w:rsidRPr="003C63C5">
        <w:rPr>
          <w:rFonts w:ascii="Arial" w:hAnsi="Arial" w:cs="Arial"/>
          <w:sz w:val="28"/>
          <w:szCs w:val="28"/>
        </w:rPr>
        <w:t>“</w:t>
      </w:r>
      <w:r w:rsidR="00773171" w:rsidRPr="00773171">
        <w:rPr>
          <w:rFonts w:ascii="Arial" w:hAnsi="Arial" w:cs="Arial"/>
          <w:bCs/>
          <w:sz w:val="28"/>
          <w:szCs w:val="28"/>
        </w:rPr>
        <w:t>contrata</w:t>
      </w:r>
      <w:r w:rsidR="00773171">
        <w:rPr>
          <w:rFonts w:ascii="Arial" w:hAnsi="Arial" w:cs="Arial"/>
          <w:bCs/>
          <w:sz w:val="28"/>
          <w:szCs w:val="28"/>
        </w:rPr>
        <w:t xml:space="preserve">r temporariamente </w:t>
      </w:r>
      <w:r w:rsidR="003B2261" w:rsidRPr="003B2261">
        <w:rPr>
          <w:rFonts w:ascii="Arial" w:hAnsi="Arial" w:cs="Arial"/>
          <w:bCs/>
          <w:sz w:val="28"/>
          <w:szCs w:val="28"/>
        </w:rPr>
        <w:t>1 (um) professor ensino fundamental de 6º a 9º ano – Geografia; 04 (quatro) professores ensino fundamental 1º ao 5º ano, 1 (um) professor educação infantil</w:t>
      </w:r>
      <w:r w:rsidR="00773171" w:rsidRPr="00773171">
        <w:rPr>
          <w:rFonts w:ascii="Arial" w:hAnsi="Arial" w:cs="Arial"/>
          <w:bCs/>
          <w:sz w:val="28"/>
          <w:szCs w:val="28"/>
        </w:rPr>
        <w:t xml:space="preserve">, </w:t>
      </w:r>
      <w:r w:rsidR="00773171" w:rsidRPr="00773171">
        <w:rPr>
          <w:rFonts w:ascii="Arial" w:hAnsi="Arial" w:cs="Arial"/>
          <w:sz w:val="28"/>
          <w:szCs w:val="28"/>
        </w:rPr>
        <w:t xml:space="preserve">para atuarem na </w:t>
      </w:r>
      <w:r w:rsidR="006D5A10" w:rsidRPr="006D5A10">
        <w:rPr>
          <w:rFonts w:ascii="Arial" w:hAnsi="Arial" w:cs="Arial"/>
          <w:sz w:val="28"/>
          <w:szCs w:val="28"/>
        </w:rPr>
        <w:t>Secretaria Municipal de Educação</w:t>
      </w:r>
      <w:r w:rsidR="00202CEB" w:rsidRPr="00773171">
        <w:rPr>
          <w:rFonts w:ascii="Arial" w:hAnsi="Arial" w:cs="Arial"/>
          <w:bCs/>
          <w:sz w:val="28"/>
          <w:szCs w:val="28"/>
        </w:rPr>
        <w:t>”</w:t>
      </w:r>
      <w:r w:rsidR="00FD1B7E" w:rsidRPr="00773171">
        <w:rPr>
          <w:rFonts w:ascii="Arial" w:hAnsi="Arial" w:cs="Arial"/>
          <w:bCs/>
          <w:sz w:val="28"/>
          <w:szCs w:val="28"/>
        </w:rPr>
        <w:t>.</w:t>
      </w:r>
    </w:p>
    <w:p w14:paraId="2FAEE3A9" w14:textId="77777777" w:rsidR="007F790B" w:rsidRDefault="007F790B" w:rsidP="005F24AE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73E157D7" w14:textId="497A70FA" w:rsidR="005F24AE" w:rsidRPr="00B80D9F" w:rsidRDefault="00B101FB" w:rsidP="00B80D9F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06FA1DFB" w14:textId="77777777" w:rsidR="00B80D9F" w:rsidRDefault="00B80D9F" w:rsidP="00B80D9F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Em observância ao proposto PL, verifica-se que este atende aos princípios contidos na Magna Carta no tocante à legalidade, eficiência e moralidade, respeitando aos recursos públicos e a previsão orçamentária, estando em consonância com o disposto no Art. 165 e incisos da CF, além de explicita concordância ao emanado na Lei Complementar 101/2000.</w:t>
      </w:r>
    </w:p>
    <w:p w14:paraId="445CE785" w14:textId="77777777" w:rsidR="00B80D9F" w:rsidRDefault="00B80D9F" w:rsidP="00B80D9F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B2AC224" w14:textId="77777777" w:rsidR="00B80D9F" w:rsidRDefault="00B80D9F" w:rsidP="00B80D9F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 xml:space="preserve">Quanto </w:t>
      </w:r>
      <w:r>
        <w:rPr>
          <w:rFonts w:ascii="Arial" w:hAnsi="Arial" w:cs="Arial"/>
          <w:sz w:val="28"/>
          <w:szCs w:val="28"/>
        </w:rPr>
        <w:t>aos princípios orçamentários previstos na Lei Orgânica a</w:t>
      </w:r>
      <w:r w:rsidRPr="0060715E">
        <w:rPr>
          <w:rFonts w:ascii="Arial" w:hAnsi="Arial" w:cs="Arial"/>
          <w:sz w:val="28"/>
          <w:szCs w:val="28"/>
        </w:rPr>
        <w:t xml:space="preserve"> autonomia do Município se expressa pela aplicação de suas </w:t>
      </w:r>
      <w:r w:rsidRPr="00112031">
        <w:rPr>
          <w:rFonts w:ascii="Arial" w:hAnsi="Arial" w:cs="Arial"/>
          <w:sz w:val="28"/>
          <w:szCs w:val="28"/>
        </w:rPr>
        <w:t>receitas</w:t>
      </w:r>
      <w:r>
        <w:rPr>
          <w:rFonts w:ascii="Arial" w:hAnsi="Arial" w:cs="Arial"/>
          <w:sz w:val="28"/>
          <w:szCs w:val="28"/>
        </w:rPr>
        <w:t>,</w:t>
      </w:r>
      <w:r w:rsidRPr="0011203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podendo </w:t>
      </w:r>
      <w:proofErr w:type="gramStart"/>
      <w:r>
        <w:rPr>
          <w:rFonts w:ascii="Arial" w:hAnsi="Arial" w:cs="Arial"/>
          <w:sz w:val="28"/>
          <w:szCs w:val="28"/>
        </w:rPr>
        <w:t>o mesmo</w:t>
      </w:r>
      <w:proofErr w:type="gramEnd"/>
      <w:r>
        <w:rPr>
          <w:rFonts w:ascii="Arial" w:hAnsi="Arial" w:cs="Arial"/>
          <w:sz w:val="28"/>
          <w:szCs w:val="28"/>
        </w:rPr>
        <w:t xml:space="preserve"> e</w:t>
      </w:r>
      <w:r w:rsidRPr="00112031">
        <w:rPr>
          <w:rFonts w:ascii="Arial" w:hAnsi="Arial" w:cs="Arial"/>
          <w:sz w:val="28"/>
          <w:szCs w:val="28"/>
        </w:rPr>
        <w:t>laborar o orçamento, prevendo a receita e fixando 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 xml:space="preserve"> despesa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>, com bases em planejamento adequado</w:t>
      </w:r>
      <w:r>
        <w:rPr>
          <w:rFonts w:ascii="Arial" w:hAnsi="Arial" w:cs="Arial"/>
          <w:sz w:val="28"/>
          <w:szCs w:val="28"/>
        </w:rPr>
        <w:t>, sendo que as despesas com servidores ativos e inativos não deverá exceder os limites estabelecidos na LDO, LOA e Plano Plurianual.</w:t>
      </w:r>
    </w:p>
    <w:p w14:paraId="7266BD56" w14:textId="77777777" w:rsidR="00B80D9F" w:rsidRDefault="00B80D9F" w:rsidP="00B80D9F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A7A7969" w14:textId="77777777" w:rsidR="00B80D9F" w:rsidRDefault="00B80D9F" w:rsidP="00B80D9F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Nunca é demais referir que a</w:t>
      </w:r>
      <w:r w:rsidRPr="00EB4169">
        <w:rPr>
          <w:rFonts w:ascii="Arial" w:hAnsi="Arial" w:cs="Arial"/>
          <w:sz w:val="28"/>
          <w:szCs w:val="28"/>
        </w:rPr>
        <w:t xml:space="preserve"> criação, expansão ou aperfeiçoamento de ação governamental que acarrete aumento da despesa será acompanhad</w:t>
      </w:r>
      <w:r>
        <w:rPr>
          <w:rFonts w:ascii="Arial" w:hAnsi="Arial" w:cs="Arial"/>
          <w:sz w:val="28"/>
          <w:szCs w:val="28"/>
        </w:rPr>
        <w:t>a</w:t>
      </w:r>
      <w:r w:rsidRPr="00EB4169">
        <w:rPr>
          <w:rFonts w:ascii="Arial" w:hAnsi="Arial" w:cs="Arial"/>
          <w:sz w:val="28"/>
          <w:szCs w:val="28"/>
        </w:rPr>
        <w:t xml:space="preserve"> d</w:t>
      </w:r>
      <w:bookmarkStart w:id="0" w:name="art16i"/>
      <w:bookmarkEnd w:id="0"/>
      <w:r>
        <w:rPr>
          <w:rFonts w:ascii="Arial" w:hAnsi="Arial" w:cs="Arial"/>
          <w:sz w:val="28"/>
          <w:szCs w:val="28"/>
        </w:rPr>
        <w:t xml:space="preserve">e </w:t>
      </w:r>
      <w:r w:rsidRPr="00EB4169">
        <w:rPr>
          <w:rFonts w:ascii="Arial" w:hAnsi="Arial" w:cs="Arial"/>
          <w:sz w:val="28"/>
          <w:szCs w:val="28"/>
        </w:rPr>
        <w:t xml:space="preserve">estimativa do impacto orçamentário-financeiro no exercício em que deva entrar em vigor e nos dois </w:t>
      </w:r>
      <w:bookmarkStart w:id="1" w:name="art16ii"/>
      <w:bookmarkEnd w:id="1"/>
      <w:r w:rsidRPr="00EB4169">
        <w:rPr>
          <w:rFonts w:ascii="Arial" w:hAnsi="Arial" w:cs="Arial"/>
          <w:sz w:val="28"/>
          <w:szCs w:val="28"/>
        </w:rPr>
        <w:t>subsequentes</w:t>
      </w:r>
      <w:r>
        <w:rPr>
          <w:rFonts w:ascii="Arial" w:hAnsi="Arial" w:cs="Arial"/>
          <w:sz w:val="28"/>
          <w:szCs w:val="28"/>
        </w:rPr>
        <w:t>, além de</w:t>
      </w:r>
      <w:r w:rsidRPr="00EB4169">
        <w:rPr>
          <w:rFonts w:ascii="Arial" w:hAnsi="Arial" w:cs="Arial"/>
          <w:sz w:val="28"/>
          <w:szCs w:val="28"/>
        </w:rPr>
        <w:t xml:space="preserve"> declaração do ordenador da despesa de que o aumento tem adequação com a lei orçamentária anual</w:t>
      </w:r>
      <w:r>
        <w:rPr>
          <w:rFonts w:ascii="Arial" w:hAnsi="Arial" w:cs="Arial"/>
          <w:sz w:val="28"/>
          <w:szCs w:val="28"/>
        </w:rPr>
        <w:t>,</w:t>
      </w:r>
      <w:r w:rsidRPr="00EB4169">
        <w:rPr>
          <w:rFonts w:ascii="Arial" w:hAnsi="Arial" w:cs="Arial"/>
          <w:sz w:val="28"/>
          <w:szCs w:val="28"/>
        </w:rPr>
        <w:t xml:space="preserve"> compatibilidade com o plano plurianual e com a lei de diretrizes orçamentárias</w:t>
      </w:r>
      <w:r>
        <w:rPr>
          <w:rFonts w:ascii="Arial" w:hAnsi="Arial" w:cs="Arial"/>
          <w:sz w:val="28"/>
          <w:szCs w:val="28"/>
        </w:rPr>
        <w:t>, o que, denota-se, no presente PL fora devidamente observado em consonância com o previsto na LC 101/2000.</w:t>
      </w:r>
    </w:p>
    <w:p w14:paraId="7790A402" w14:textId="77777777" w:rsidR="00B80D9F" w:rsidRDefault="00B80D9F" w:rsidP="00B80D9F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2F0CC07" w14:textId="77777777" w:rsidR="00B80D9F" w:rsidRDefault="00B80D9F" w:rsidP="00B80D9F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Como dito, o ato administrativo apresentado pelo executivo é </w:t>
      </w:r>
      <w:r w:rsidRPr="00B93591">
        <w:rPr>
          <w:rFonts w:ascii="Arial" w:hAnsi="Arial" w:cs="Arial"/>
          <w:sz w:val="28"/>
          <w:szCs w:val="28"/>
        </w:rPr>
        <w:t xml:space="preserve">compatível com o plano plurianual e a lei de diretrizes orçamentárias, </w:t>
      </w:r>
      <w:r>
        <w:rPr>
          <w:rFonts w:ascii="Arial" w:hAnsi="Arial" w:cs="Arial"/>
          <w:sz w:val="28"/>
          <w:szCs w:val="28"/>
        </w:rPr>
        <w:t>conformando-se com os</w:t>
      </w:r>
      <w:r w:rsidRPr="00B93591">
        <w:rPr>
          <w:rFonts w:ascii="Arial" w:hAnsi="Arial" w:cs="Arial"/>
          <w:sz w:val="28"/>
          <w:szCs w:val="28"/>
        </w:rPr>
        <w:t xml:space="preserve"> objetivos, prioridades e metas previstos nesses instrumentos</w:t>
      </w:r>
      <w:r>
        <w:rPr>
          <w:rFonts w:ascii="Arial" w:hAnsi="Arial" w:cs="Arial"/>
          <w:sz w:val="28"/>
          <w:szCs w:val="28"/>
        </w:rPr>
        <w:t xml:space="preserve">, </w:t>
      </w:r>
      <w:r w:rsidRPr="00B93591">
        <w:rPr>
          <w:rFonts w:ascii="Arial" w:hAnsi="Arial" w:cs="Arial"/>
          <w:sz w:val="28"/>
          <w:szCs w:val="28"/>
        </w:rPr>
        <w:t xml:space="preserve">não </w:t>
      </w:r>
      <w:r>
        <w:rPr>
          <w:rFonts w:ascii="Arial" w:hAnsi="Arial" w:cs="Arial"/>
          <w:sz w:val="28"/>
          <w:szCs w:val="28"/>
        </w:rPr>
        <w:t>infringindo</w:t>
      </w:r>
      <w:r w:rsidRPr="00B93591">
        <w:rPr>
          <w:rFonts w:ascii="Arial" w:hAnsi="Arial" w:cs="Arial"/>
          <w:sz w:val="28"/>
          <w:szCs w:val="28"/>
        </w:rPr>
        <w:t xml:space="preserve"> qualquer de suas </w:t>
      </w:r>
      <w:r>
        <w:rPr>
          <w:rFonts w:ascii="Arial" w:hAnsi="Arial" w:cs="Arial"/>
          <w:sz w:val="28"/>
          <w:szCs w:val="28"/>
        </w:rPr>
        <w:t xml:space="preserve">disposições, vindo acompanhado </w:t>
      </w:r>
      <w:r w:rsidRPr="00B93591">
        <w:rPr>
          <w:rFonts w:ascii="Arial" w:hAnsi="Arial" w:cs="Arial"/>
          <w:sz w:val="28"/>
          <w:szCs w:val="28"/>
        </w:rPr>
        <w:t>das premissas e metodologia de cálculo utilizadas</w:t>
      </w:r>
      <w:r>
        <w:rPr>
          <w:rFonts w:ascii="Arial" w:hAnsi="Arial" w:cs="Arial"/>
          <w:sz w:val="28"/>
          <w:szCs w:val="28"/>
        </w:rPr>
        <w:t>, em estrito compasso com a orientação encampada nos artigos 16, 17 e 18 da LRF.</w:t>
      </w:r>
    </w:p>
    <w:p w14:paraId="6ACFE036" w14:textId="77777777" w:rsidR="00B80D9F" w:rsidRDefault="00B80D9F" w:rsidP="00B80D9F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43D97640" w14:textId="77777777" w:rsidR="00B80D9F" w:rsidRDefault="00B80D9F" w:rsidP="00B80D9F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Doravante, o Poder Executivo está respeitando assertivamente os emanados princípios financeiro-orçamentários, do qual o presente PL no tocante ao regime Fiscal encontra-se plenamente proposto, incumbindo a esta casa legislativa por meio de sua comissão se pronunciar favoravelmente à matéria apreciada (art. 81, I, </w:t>
      </w:r>
      <w:proofErr w:type="gramStart"/>
      <w:r>
        <w:rPr>
          <w:rFonts w:ascii="Arial" w:hAnsi="Arial" w:cs="Arial"/>
          <w:sz w:val="28"/>
          <w:szCs w:val="28"/>
        </w:rPr>
        <w:t>“d”, e II</w:t>
      </w:r>
      <w:proofErr w:type="gramEnd"/>
      <w:r>
        <w:rPr>
          <w:rFonts w:ascii="Arial" w:hAnsi="Arial" w:cs="Arial"/>
          <w:sz w:val="28"/>
          <w:szCs w:val="28"/>
        </w:rPr>
        <w:t>; art. 95, § único, I, do RI).</w:t>
      </w:r>
    </w:p>
    <w:p w14:paraId="089A3EC2" w14:textId="77777777" w:rsidR="00B80D9F" w:rsidRDefault="00B80D9F" w:rsidP="00B80D9F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0665339" w14:textId="77777777" w:rsidR="00B80D9F" w:rsidRDefault="00B80D9F" w:rsidP="00B80D9F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09374C5" w14:textId="77777777" w:rsidR="00B80D9F" w:rsidRDefault="00B80D9F" w:rsidP="00B80D9F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3F372DA" w14:textId="77777777" w:rsidR="00B80D9F" w:rsidRDefault="00B80D9F" w:rsidP="00B80D9F">
      <w:pPr>
        <w:rPr>
          <w:rFonts w:ascii="Arial" w:hAnsi="Arial" w:cs="Arial"/>
          <w:b/>
          <w:bCs/>
          <w:sz w:val="32"/>
          <w:szCs w:val="32"/>
        </w:rPr>
      </w:pPr>
    </w:p>
    <w:p w14:paraId="2D89BB09" w14:textId="77777777" w:rsidR="00B80D9F" w:rsidRDefault="00B80D9F" w:rsidP="00B80D9F">
      <w:pPr>
        <w:rPr>
          <w:rFonts w:ascii="Arial" w:hAnsi="Arial" w:cs="Arial"/>
          <w:b/>
          <w:bCs/>
          <w:sz w:val="32"/>
          <w:szCs w:val="32"/>
        </w:rPr>
      </w:pPr>
    </w:p>
    <w:p w14:paraId="17D917B2" w14:textId="77777777" w:rsidR="00B80D9F" w:rsidRDefault="00B80D9F" w:rsidP="00B80D9F">
      <w:pPr>
        <w:rPr>
          <w:rFonts w:ascii="Arial" w:hAnsi="Arial" w:cs="Arial"/>
          <w:b/>
          <w:bCs/>
          <w:sz w:val="32"/>
          <w:szCs w:val="32"/>
        </w:rPr>
      </w:pPr>
    </w:p>
    <w:p w14:paraId="7E6ECFD1" w14:textId="77777777" w:rsidR="00B80D9F" w:rsidRDefault="00B80D9F" w:rsidP="00B80D9F">
      <w:pPr>
        <w:rPr>
          <w:rFonts w:ascii="Arial" w:hAnsi="Arial" w:cs="Arial"/>
          <w:b/>
          <w:bCs/>
          <w:sz w:val="32"/>
          <w:szCs w:val="32"/>
        </w:rPr>
      </w:pPr>
    </w:p>
    <w:p w14:paraId="7C27820D" w14:textId="77777777" w:rsidR="00B80D9F" w:rsidRDefault="00B80D9F" w:rsidP="00B80D9F">
      <w:pPr>
        <w:rPr>
          <w:rFonts w:ascii="Arial" w:hAnsi="Arial" w:cs="Arial"/>
          <w:b/>
          <w:bCs/>
          <w:sz w:val="32"/>
          <w:szCs w:val="32"/>
        </w:rPr>
      </w:pPr>
    </w:p>
    <w:p w14:paraId="12B53A1E" w14:textId="77777777" w:rsidR="00B80D9F" w:rsidRDefault="00B80D9F" w:rsidP="00B80D9F">
      <w:pPr>
        <w:rPr>
          <w:rFonts w:ascii="Arial" w:hAnsi="Arial" w:cs="Arial"/>
          <w:b/>
          <w:bCs/>
          <w:sz w:val="32"/>
          <w:szCs w:val="32"/>
        </w:rPr>
      </w:pPr>
    </w:p>
    <w:p w14:paraId="4D833B15" w14:textId="77777777" w:rsidR="00B80D9F" w:rsidRDefault="00B80D9F" w:rsidP="00B80D9F">
      <w:pPr>
        <w:rPr>
          <w:rFonts w:ascii="Arial" w:hAnsi="Arial" w:cs="Arial"/>
          <w:b/>
          <w:bCs/>
          <w:sz w:val="32"/>
          <w:szCs w:val="32"/>
        </w:rPr>
      </w:pPr>
    </w:p>
    <w:p w14:paraId="3E7E7895" w14:textId="77777777" w:rsidR="00B80D9F" w:rsidRDefault="00B80D9F" w:rsidP="00B80D9F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14E4D1CF" w14:textId="77777777" w:rsidR="00B80D9F" w:rsidRDefault="00B80D9F" w:rsidP="00B80D9F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951B855" w14:textId="77777777" w:rsidR="00B80D9F" w:rsidRDefault="00B80D9F" w:rsidP="00B80D9F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F196F51" w14:textId="77777777" w:rsidR="00B80D9F" w:rsidRDefault="00B80D9F" w:rsidP="00B80D9F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4DD0597B" w14:textId="77777777" w:rsidR="00B80D9F" w:rsidRDefault="00B80D9F" w:rsidP="00B80D9F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D05A278" w14:textId="169D42FF" w:rsidR="00B80D9F" w:rsidRDefault="00B80D9F" w:rsidP="00B80D9F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>
        <w:rPr>
          <w:rFonts w:ascii="Arial" w:hAnsi="Arial" w:cs="Arial"/>
          <w:sz w:val="28"/>
          <w:szCs w:val="28"/>
        </w:rPr>
        <w:t>07</w:t>
      </w:r>
      <w:r>
        <w:rPr>
          <w:rFonts w:ascii="Arial" w:hAnsi="Arial" w:cs="Arial"/>
          <w:sz w:val="28"/>
          <w:szCs w:val="28"/>
        </w:rPr>
        <w:t xml:space="preserve"> de </w:t>
      </w:r>
      <w:r>
        <w:rPr>
          <w:rFonts w:ascii="Arial" w:hAnsi="Arial" w:cs="Arial"/>
          <w:sz w:val="28"/>
          <w:szCs w:val="28"/>
        </w:rPr>
        <w:t>abril</w:t>
      </w:r>
      <w:r>
        <w:rPr>
          <w:rFonts w:ascii="Arial" w:hAnsi="Arial" w:cs="Arial"/>
          <w:sz w:val="28"/>
          <w:szCs w:val="28"/>
        </w:rPr>
        <w:t xml:space="preserve"> de 2025.</w:t>
      </w:r>
    </w:p>
    <w:p w14:paraId="6C36A6D0" w14:textId="77777777" w:rsidR="00B80D9F" w:rsidRDefault="00B80D9F" w:rsidP="00B80D9F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07AA75DF" w14:textId="77777777" w:rsidR="00B80D9F" w:rsidRDefault="00B80D9F" w:rsidP="00B80D9F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178ACAD" w14:textId="77777777" w:rsidR="00B80D9F" w:rsidRDefault="00B80D9F" w:rsidP="00B80D9F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Presidente da COF</w:t>
      </w:r>
    </w:p>
    <w:p w14:paraId="7D853951" w14:textId="77777777" w:rsidR="00B80D9F" w:rsidRDefault="00B80D9F" w:rsidP="00B80D9F">
      <w:pPr>
        <w:jc w:val="center"/>
        <w:rPr>
          <w:rFonts w:ascii="Arial" w:hAnsi="Arial" w:cs="Arial"/>
          <w:sz w:val="28"/>
          <w:szCs w:val="28"/>
        </w:rPr>
      </w:pPr>
    </w:p>
    <w:p w14:paraId="7AF4DBC6" w14:textId="77777777" w:rsidR="00B80D9F" w:rsidRDefault="00B80D9F" w:rsidP="00B80D9F">
      <w:pPr>
        <w:jc w:val="center"/>
        <w:rPr>
          <w:rFonts w:ascii="Arial" w:hAnsi="Arial" w:cs="Arial"/>
          <w:sz w:val="28"/>
          <w:szCs w:val="28"/>
        </w:rPr>
      </w:pPr>
    </w:p>
    <w:p w14:paraId="1EA024CE" w14:textId="77777777" w:rsidR="00B80D9F" w:rsidRDefault="00B80D9F" w:rsidP="00B80D9F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Relator</w:t>
      </w:r>
    </w:p>
    <w:p w14:paraId="00B0BFA4" w14:textId="77777777" w:rsidR="00B80D9F" w:rsidRDefault="00B80D9F" w:rsidP="00B80D9F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17B4B106" w14:textId="77777777" w:rsidR="00B80D9F" w:rsidRDefault="00B80D9F" w:rsidP="00B80D9F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09F800BC" w14:textId="77777777" w:rsidR="00B80D9F" w:rsidRDefault="00B80D9F" w:rsidP="00B80D9F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0A40EB34" w14:textId="77777777" w:rsidR="00B80D9F" w:rsidRDefault="00B80D9F" w:rsidP="00B80D9F">
      <w:pPr>
        <w:jc w:val="both"/>
        <w:rPr>
          <w:rFonts w:ascii="Arial" w:hAnsi="Arial" w:cs="Arial"/>
          <w:sz w:val="28"/>
          <w:szCs w:val="28"/>
        </w:rPr>
      </w:pPr>
    </w:p>
    <w:p w14:paraId="778BDCE0" w14:textId="77777777" w:rsidR="00B80D9F" w:rsidRDefault="00B80D9F" w:rsidP="00B80D9F">
      <w:pPr>
        <w:jc w:val="both"/>
        <w:rPr>
          <w:rFonts w:ascii="Arial" w:hAnsi="Arial" w:cs="Arial"/>
          <w:sz w:val="28"/>
          <w:szCs w:val="28"/>
        </w:rPr>
      </w:pPr>
    </w:p>
    <w:p w14:paraId="4BA581A9" w14:textId="77777777" w:rsidR="00B80D9F" w:rsidRPr="006556E4" w:rsidRDefault="00B80D9F" w:rsidP="00B80D9F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</w:p>
    <w:p w14:paraId="41C47D21" w14:textId="3BD21EF3" w:rsidR="00C02D3D" w:rsidRPr="006556E4" w:rsidRDefault="00C02D3D" w:rsidP="00B80D9F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sectPr w:rsidR="00C02D3D" w:rsidRPr="006556E4" w:rsidSect="00A70527">
      <w:headerReference w:type="default" r:id="rId6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1B93E2" w14:textId="77777777" w:rsidR="000107A0" w:rsidRDefault="000107A0" w:rsidP="002A69D2">
      <w:pPr>
        <w:spacing w:after="0" w:line="240" w:lineRule="auto"/>
      </w:pPr>
      <w:r>
        <w:separator/>
      </w:r>
    </w:p>
  </w:endnote>
  <w:endnote w:type="continuationSeparator" w:id="0">
    <w:p w14:paraId="27C3CBCD" w14:textId="77777777" w:rsidR="000107A0" w:rsidRDefault="000107A0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9D13EA" w14:textId="77777777" w:rsidR="000107A0" w:rsidRDefault="000107A0" w:rsidP="002A69D2">
      <w:pPr>
        <w:spacing w:after="0" w:line="240" w:lineRule="auto"/>
      </w:pPr>
      <w:r>
        <w:separator/>
      </w:r>
    </w:p>
  </w:footnote>
  <w:footnote w:type="continuationSeparator" w:id="0">
    <w:p w14:paraId="2E679DA1" w14:textId="77777777" w:rsidR="000107A0" w:rsidRDefault="000107A0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  <w:p w14:paraId="5905F756" w14:textId="77777777" w:rsidR="00202CEB" w:rsidRDefault="00202CE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07A0"/>
    <w:rsid w:val="00017896"/>
    <w:rsid w:val="00066726"/>
    <w:rsid w:val="00070D8A"/>
    <w:rsid w:val="000E281B"/>
    <w:rsid w:val="000F57A0"/>
    <w:rsid w:val="00122811"/>
    <w:rsid w:val="0019263B"/>
    <w:rsid w:val="001B2281"/>
    <w:rsid w:val="001C416D"/>
    <w:rsid w:val="001E3443"/>
    <w:rsid w:val="00202CEB"/>
    <w:rsid w:val="0020527C"/>
    <w:rsid w:val="00261D4E"/>
    <w:rsid w:val="00267A83"/>
    <w:rsid w:val="00280D3B"/>
    <w:rsid w:val="002A69D2"/>
    <w:rsid w:val="003263A1"/>
    <w:rsid w:val="003A6241"/>
    <w:rsid w:val="003B2261"/>
    <w:rsid w:val="004E7DE3"/>
    <w:rsid w:val="005603B7"/>
    <w:rsid w:val="005F24AE"/>
    <w:rsid w:val="006556E4"/>
    <w:rsid w:val="00691782"/>
    <w:rsid w:val="006C173E"/>
    <w:rsid w:val="006D5A10"/>
    <w:rsid w:val="00751C28"/>
    <w:rsid w:val="00773171"/>
    <w:rsid w:val="00797F28"/>
    <w:rsid w:val="007F790B"/>
    <w:rsid w:val="00801E01"/>
    <w:rsid w:val="008029E4"/>
    <w:rsid w:val="008229EB"/>
    <w:rsid w:val="0082524E"/>
    <w:rsid w:val="00843341"/>
    <w:rsid w:val="008A1962"/>
    <w:rsid w:val="00957787"/>
    <w:rsid w:val="009859AA"/>
    <w:rsid w:val="009942D7"/>
    <w:rsid w:val="009E780D"/>
    <w:rsid w:val="00A0427A"/>
    <w:rsid w:val="00A70527"/>
    <w:rsid w:val="00B101FB"/>
    <w:rsid w:val="00B702A5"/>
    <w:rsid w:val="00B80D9F"/>
    <w:rsid w:val="00B819E5"/>
    <w:rsid w:val="00BB3E7C"/>
    <w:rsid w:val="00C02D3D"/>
    <w:rsid w:val="00C30623"/>
    <w:rsid w:val="00C365BD"/>
    <w:rsid w:val="00C84FE3"/>
    <w:rsid w:val="00CC3D2D"/>
    <w:rsid w:val="00CE08A5"/>
    <w:rsid w:val="00D16F8D"/>
    <w:rsid w:val="00D22119"/>
    <w:rsid w:val="00D64112"/>
    <w:rsid w:val="00D75421"/>
    <w:rsid w:val="00DB62A6"/>
    <w:rsid w:val="00E108F4"/>
    <w:rsid w:val="00E5072E"/>
    <w:rsid w:val="00F30441"/>
    <w:rsid w:val="00F63300"/>
    <w:rsid w:val="00F825B3"/>
    <w:rsid w:val="00FD1B7E"/>
    <w:rsid w:val="00FD234E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512</Words>
  <Characters>2766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2</cp:revision>
  <cp:lastPrinted>2025-04-07T17:03:00Z</cp:lastPrinted>
  <dcterms:created xsi:type="dcterms:W3CDTF">2025-04-07T17:04:00Z</dcterms:created>
  <dcterms:modified xsi:type="dcterms:W3CDTF">2025-04-07T17:04:00Z</dcterms:modified>
</cp:coreProperties>
</file>