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A3" w:rsidRDefault="004E0BA3" w:rsidP="004E0BA3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4E0BA3" w:rsidRDefault="004E0BA3" w:rsidP="004E0BA3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4E0BA3" w:rsidRDefault="004E0BA3" w:rsidP="004E0BA3">
      <w:pPr>
        <w:jc w:val="center"/>
        <w:rPr>
          <w:rFonts w:ascii="Arial" w:hAnsi="Arial" w:cs="Arial"/>
          <w:sz w:val="28"/>
          <w:szCs w:val="28"/>
        </w:rPr>
      </w:pPr>
    </w:p>
    <w:p w:rsidR="004E0BA3" w:rsidRDefault="004E0BA3" w:rsidP="004E0BA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4E0BA3" w:rsidRDefault="004E0BA3" w:rsidP="004E0BA3">
      <w:pPr>
        <w:rPr>
          <w:rFonts w:ascii="Arial" w:hAnsi="Arial" w:cs="Arial"/>
          <w:sz w:val="24"/>
          <w:szCs w:val="24"/>
        </w:rPr>
      </w:pPr>
    </w:p>
    <w:p w:rsidR="004E0BA3" w:rsidRDefault="004E0BA3" w:rsidP="004E0B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4E0BA3" w:rsidRDefault="004E0BA3" w:rsidP="004E0BA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4E0BA3" w:rsidRDefault="004E0BA3" w:rsidP="004E0BA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a tabela do Art. 4º e o Anexo I da </w:t>
      </w:r>
      <w:r>
        <w:rPr>
          <w:rFonts w:ascii="Times New Roman" w:hAnsi="Times New Roman" w:cs="Times New Roman"/>
          <w:sz w:val="24"/>
          <w:szCs w:val="24"/>
        </w:rPr>
        <w:t>Lei Municipal nº 2.150 de 30 de dezembro de 2013, e</w:t>
      </w:r>
      <w:r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4E0BA3" w:rsidRDefault="004E0BA3" w:rsidP="004E0BA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4E0BA3" w:rsidRDefault="004E0BA3" w:rsidP="004E0BA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E0BA3" w:rsidRDefault="004E0BA3" w:rsidP="004E0BA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67</w:t>
      </w:r>
      <w:r>
        <w:rPr>
          <w:rFonts w:ascii="Times New Roman" w:hAnsi="Times New Roman" w:cs="Times New Roman"/>
          <w:sz w:val="24"/>
          <w:szCs w:val="24"/>
        </w:rPr>
        <w:t>/2024,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67</w:t>
      </w:r>
      <w:r>
        <w:rPr>
          <w:rFonts w:ascii="Times New Roman" w:hAnsi="Times New Roman" w:cs="Times New Roman"/>
          <w:sz w:val="24"/>
          <w:szCs w:val="24"/>
        </w:rPr>
        <w:t>/2024, QUE:</w:t>
      </w:r>
    </w:p>
    <w:p w:rsidR="004E0BA3" w:rsidRPr="004E0BA3" w:rsidRDefault="004E0BA3" w:rsidP="004E0BA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E0BA3" w:rsidRPr="004E0BA3" w:rsidRDefault="004E0BA3" w:rsidP="004E0BA3">
      <w:pPr>
        <w:pStyle w:val="PargrafodaLista"/>
        <w:rPr>
          <w:rFonts w:ascii="Times New Roman" w:hAnsi="Times New Roman" w:cs="Times New Roman"/>
        </w:rPr>
      </w:pPr>
      <w:r w:rsidRPr="004E0BA3">
        <w:rPr>
          <w:rFonts w:ascii="Times New Roman" w:hAnsi="Times New Roman" w:cs="Times New Roman"/>
        </w:rPr>
        <w:t>Autoriza a abertura de Crédito Especial no valor total de R$ 615.317,19 (seiscentos e quinze mil trezentos e dezessete reais e dezenove centavos).</w:t>
      </w:r>
    </w:p>
    <w:p w:rsidR="004E0BA3" w:rsidRDefault="004E0BA3" w:rsidP="004E0BA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E0BA3" w:rsidRDefault="004E0BA3" w:rsidP="004E0BA3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color w:val="292929"/>
        </w:rPr>
      </w:pPr>
    </w:p>
    <w:p w:rsidR="004E0BA3" w:rsidRDefault="004E0BA3" w:rsidP="004E0BA3">
      <w:pPr>
        <w:pStyle w:val="PargrafodaLista"/>
        <w:jc w:val="both"/>
      </w:pPr>
    </w:p>
    <w:p w:rsidR="004E0BA3" w:rsidRDefault="004E0BA3" w:rsidP="004E0BA3">
      <w:pPr>
        <w:pStyle w:val="PargrafodaLista"/>
        <w:jc w:val="both"/>
        <w:rPr>
          <w:b/>
          <w:i/>
          <w:sz w:val="20"/>
          <w:szCs w:val="20"/>
        </w:rPr>
      </w:pPr>
      <w:r>
        <w:t xml:space="preserve">        </w:t>
      </w:r>
      <w:bookmarkStart w:id="0" w:name="_GoBack"/>
      <w:bookmarkEnd w:id="0"/>
    </w:p>
    <w:p w:rsidR="004E0BA3" w:rsidRDefault="004E0BA3" w:rsidP="004E0BA3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4E0BA3" w:rsidRDefault="004E0BA3" w:rsidP="004E0BA3">
      <w:pPr>
        <w:pStyle w:val="PargrafodaLista"/>
        <w:tabs>
          <w:tab w:val="left" w:pos="1635"/>
        </w:tabs>
        <w:rPr>
          <w:rFonts w:ascii="Times New Roman" w:hAnsi="Times New Roman" w:cs="Times New Roman"/>
          <w:bCs/>
          <w:sz w:val="32"/>
          <w:szCs w:val="24"/>
        </w:rPr>
      </w:pPr>
    </w:p>
    <w:p w:rsidR="004E0BA3" w:rsidRDefault="004E0BA3" w:rsidP="004E0BA3">
      <w:pPr>
        <w:pStyle w:val="PargrafodaLista"/>
        <w:rPr>
          <w:rFonts w:ascii="Times New Roman" w:hAnsi="Times New Roman" w:cs="Times New Roman"/>
          <w:bCs/>
          <w:iCs/>
          <w:sz w:val="32"/>
          <w:szCs w:val="24"/>
        </w:rPr>
      </w:pPr>
    </w:p>
    <w:p w:rsidR="004E0BA3" w:rsidRDefault="004E0BA3" w:rsidP="004E0BA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E0BA3" w:rsidRDefault="004E0BA3" w:rsidP="004E0BA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E0BA3" w:rsidRDefault="004E0BA3" w:rsidP="004E0BA3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0BA3" w:rsidRDefault="004E0BA3" w:rsidP="004E0BA3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0BA3" w:rsidRDefault="004E0BA3" w:rsidP="004E0BA3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0BA3" w:rsidRDefault="004E0BA3" w:rsidP="004E0BA3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Sala de Comissões, </w:t>
      </w:r>
      <w:r>
        <w:rPr>
          <w:rFonts w:ascii="Times New Roman" w:hAnsi="Times New Roman" w:cs="Times New Roman"/>
          <w:bCs/>
          <w:sz w:val="24"/>
          <w:szCs w:val="24"/>
        </w:rPr>
        <w:t xml:space="preserve">06 de dezembro </w:t>
      </w:r>
      <w:r>
        <w:rPr>
          <w:rFonts w:ascii="Times New Roman" w:hAnsi="Times New Roman" w:cs="Times New Roman"/>
          <w:bCs/>
          <w:sz w:val="24"/>
          <w:szCs w:val="24"/>
        </w:rPr>
        <w:t>de 2024.</w:t>
      </w:r>
    </w:p>
    <w:p w:rsidR="0061465E" w:rsidRDefault="0061465E"/>
    <w:sectPr w:rsidR="006146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344E0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A3"/>
    <w:rsid w:val="004E0BA3"/>
    <w:rsid w:val="0061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BA3"/>
  </w:style>
  <w:style w:type="paragraph" w:styleId="Ttulo1">
    <w:name w:val="heading 1"/>
    <w:basedOn w:val="Normal"/>
    <w:next w:val="Normal"/>
    <w:link w:val="Ttulo1Char"/>
    <w:qFormat/>
    <w:rsid w:val="004E0B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0B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E0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BA3"/>
  </w:style>
  <w:style w:type="paragraph" w:styleId="Ttulo1">
    <w:name w:val="heading 1"/>
    <w:basedOn w:val="Normal"/>
    <w:next w:val="Normal"/>
    <w:link w:val="Ttulo1Char"/>
    <w:qFormat/>
    <w:rsid w:val="004E0B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0B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E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2024-12-09T16:40:00Z</dcterms:created>
  <dcterms:modified xsi:type="dcterms:W3CDTF">2024-12-09T16:44:00Z</dcterms:modified>
</cp:coreProperties>
</file>