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EE" w:rsidRDefault="004452EE" w:rsidP="004452EE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18FE9E94" wp14:editId="7B16606A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4452EE" w:rsidRDefault="004452EE" w:rsidP="004452EE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4452EE" w:rsidRDefault="004452EE" w:rsidP="004452EE">
      <w:pPr>
        <w:jc w:val="center"/>
        <w:rPr>
          <w:rFonts w:ascii="Arial" w:hAnsi="Arial" w:cs="Arial"/>
          <w:sz w:val="28"/>
          <w:szCs w:val="28"/>
        </w:rPr>
      </w:pPr>
    </w:p>
    <w:p w:rsidR="004452EE" w:rsidRDefault="004452EE" w:rsidP="004452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</w:p>
    <w:p w:rsidR="004452EE" w:rsidRDefault="004452EE" w:rsidP="004452EE">
      <w:pPr>
        <w:rPr>
          <w:rFonts w:ascii="Arial" w:hAnsi="Arial" w:cs="Arial"/>
          <w:sz w:val="24"/>
          <w:szCs w:val="24"/>
        </w:rPr>
      </w:pPr>
      <w:proofErr w:type="gramEnd"/>
    </w:p>
    <w:p w:rsidR="004452EE" w:rsidRDefault="004452EE" w:rsidP="004452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4452EE" w:rsidRDefault="004452EE" w:rsidP="004452EE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4452EE" w:rsidRPr="004452EE" w:rsidRDefault="004452EE" w:rsidP="004452E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452EE">
        <w:rPr>
          <w:rFonts w:ascii="Times New Roman" w:hAnsi="Times New Roman" w:cs="Times New Roman"/>
          <w:sz w:val="24"/>
          <w:szCs w:val="24"/>
        </w:rPr>
        <w:t>PROCESSO LEGISLATIVO Nº 60/2024, REFERENTE AO PROJETO DE LEI</w:t>
      </w:r>
      <w:proofErr w:type="gramStart"/>
      <w:r w:rsidRPr="004452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452EE">
        <w:rPr>
          <w:rFonts w:ascii="Times New Roman" w:hAnsi="Times New Roman" w:cs="Times New Roman"/>
          <w:sz w:val="24"/>
          <w:szCs w:val="24"/>
        </w:rPr>
        <w:t>nº 60/2024, QUE:</w:t>
      </w:r>
    </w:p>
    <w:p w:rsidR="004452EE" w:rsidRPr="004452EE" w:rsidRDefault="004452EE" w:rsidP="004452EE">
      <w:pPr>
        <w:pStyle w:val="PargrafodaLista"/>
        <w:rPr>
          <w:rFonts w:ascii="Times New Roman" w:hAnsi="Times New Roman" w:cs="Times New Roman"/>
          <w:bCs/>
          <w:sz w:val="24"/>
        </w:rPr>
      </w:pPr>
      <w:r w:rsidRPr="004452EE">
        <w:rPr>
          <w:rFonts w:ascii="Times New Roman" w:hAnsi="Times New Roman" w:cs="Times New Roman"/>
          <w:bCs/>
          <w:sz w:val="24"/>
        </w:rPr>
        <w:t>Dispõe sobre as diretrizes orçamentárias para o exercício financeiro de 2025.</w:t>
      </w:r>
    </w:p>
    <w:p w:rsidR="004452EE" w:rsidRPr="004452EE" w:rsidRDefault="004452EE" w:rsidP="004452EE">
      <w:pPr>
        <w:pStyle w:val="PargrafodaLista"/>
        <w:rPr>
          <w:rFonts w:ascii="Times New Roman" w:hAnsi="Times New Roman" w:cs="Times New Roman"/>
          <w:bCs/>
          <w:sz w:val="24"/>
        </w:rPr>
      </w:pPr>
      <w:r w:rsidRPr="004452EE">
        <w:rPr>
          <w:rFonts w:ascii="Times New Roman" w:hAnsi="Times New Roman" w:cs="Times New Roman"/>
          <w:bCs/>
          <w:sz w:val="24"/>
        </w:rPr>
        <w:t>(Projeto de Lei que continua em tramitação na Comissão).</w:t>
      </w:r>
    </w:p>
    <w:p w:rsidR="004452EE" w:rsidRPr="004452EE" w:rsidRDefault="004452EE" w:rsidP="004452EE">
      <w:pPr>
        <w:pStyle w:val="PargrafodaLista"/>
        <w:rPr>
          <w:rFonts w:ascii="Times New Roman" w:hAnsi="Times New Roman" w:cs="Times New Roman"/>
          <w:bCs/>
          <w:sz w:val="24"/>
        </w:rPr>
      </w:pPr>
    </w:p>
    <w:p w:rsidR="004452EE" w:rsidRPr="004452EE" w:rsidRDefault="004452EE" w:rsidP="004452E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452EE">
        <w:rPr>
          <w:rFonts w:ascii="Times New Roman" w:hAnsi="Times New Roman" w:cs="Times New Roman"/>
          <w:sz w:val="24"/>
          <w:szCs w:val="24"/>
        </w:rPr>
        <w:t>PROCESSO LEGISLATIVO Nº 61</w:t>
      </w:r>
      <w:r w:rsidRPr="004452EE">
        <w:rPr>
          <w:rFonts w:ascii="Times New Roman" w:hAnsi="Times New Roman" w:cs="Times New Roman"/>
          <w:sz w:val="24"/>
          <w:szCs w:val="24"/>
        </w:rPr>
        <w:t>/2024, REFERENTE AO PROJETO DE LEI</w:t>
      </w:r>
      <w:proofErr w:type="gramStart"/>
      <w:r w:rsidRPr="004452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452EE">
        <w:rPr>
          <w:rFonts w:ascii="Times New Roman" w:hAnsi="Times New Roman" w:cs="Times New Roman"/>
          <w:sz w:val="24"/>
          <w:szCs w:val="24"/>
        </w:rPr>
        <w:t>nº</w:t>
      </w:r>
      <w:r w:rsidRPr="004452EE">
        <w:rPr>
          <w:rFonts w:ascii="Times New Roman" w:hAnsi="Times New Roman" w:cs="Times New Roman"/>
          <w:sz w:val="24"/>
          <w:szCs w:val="24"/>
        </w:rPr>
        <w:t xml:space="preserve"> 61</w:t>
      </w:r>
      <w:r w:rsidRPr="004452EE">
        <w:rPr>
          <w:rFonts w:ascii="Times New Roman" w:hAnsi="Times New Roman" w:cs="Times New Roman"/>
          <w:sz w:val="24"/>
          <w:szCs w:val="24"/>
        </w:rPr>
        <w:t>/2024, QUE:</w:t>
      </w:r>
    </w:p>
    <w:p w:rsidR="004452EE" w:rsidRPr="004452EE" w:rsidRDefault="004452EE" w:rsidP="004452EE">
      <w:pPr>
        <w:pStyle w:val="PargrafodaLista"/>
        <w:rPr>
          <w:rFonts w:ascii="Times New Roman" w:hAnsi="Times New Roman" w:cs="Times New Roman"/>
        </w:rPr>
      </w:pPr>
      <w:r w:rsidRPr="004452EE">
        <w:rPr>
          <w:rFonts w:ascii="Times New Roman" w:hAnsi="Times New Roman" w:cs="Times New Roman"/>
        </w:rPr>
        <w:t xml:space="preserve">Autoriza a abertura de crédito especial no valor total </w:t>
      </w:r>
      <w:r w:rsidRPr="004452EE">
        <w:rPr>
          <w:rFonts w:ascii="Times New Roman" w:hAnsi="Times New Roman" w:cs="Times New Roman"/>
          <w:bCs/>
          <w:color w:val="292929"/>
        </w:rPr>
        <w:t xml:space="preserve">de </w:t>
      </w:r>
      <w:r w:rsidRPr="004452EE">
        <w:rPr>
          <w:rFonts w:ascii="Times New Roman" w:hAnsi="Times New Roman" w:cs="Times New Roman"/>
          <w:bCs/>
        </w:rPr>
        <w:t>R</w:t>
      </w:r>
      <w:r w:rsidRPr="004452EE">
        <w:rPr>
          <w:rFonts w:ascii="Times New Roman" w:hAnsi="Times New Roman" w:cs="Times New Roman"/>
          <w:bCs/>
          <w:color w:val="292929"/>
        </w:rPr>
        <w:t xml:space="preserve">$ </w:t>
      </w:r>
      <w:r w:rsidRPr="004452EE">
        <w:rPr>
          <w:rFonts w:ascii="Times New Roman" w:hAnsi="Times New Roman" w:cs="Times New Roman"/>
        </w:rPr>
        <w:t>4.898.300,00 (quatro milhões oitocentos e noventa e oito mil e trezentos reais)</w:t>
      </w:r>
      <w:r w:rsidRPr="004452EE">
        <w:rPr>
          <w:rFonts w:ascii="Times New Roman" w:hAnsi="Times New Roman" w:cs="Times New Roman"/>
          <w:bCs/>
          <w:color w:val="000000"/>
        </w:rPr>
        <w:t>.</w:t>
      </w:r>
      <w:r w:rsidRPr="004452EE">
        <w:rPr>
          <w:rFonts w:ascii="Times New Roman" w:hAnsi="Times New Roman" w:cs="Times New Roman"/>
        </w:rPr>
        <w:t xml:space="preserve">   </w:t>
      </w:r>
    </w:p>
    <w:p w:rsidR="004452EE" w:rsidRPr="004452EE" w:rsidRDefault="004452EE" w:rsidP="004452EE">
      <w:pPr>
        <w:pStyle w:val="PargrafodaLista"/>
        <w:rPr>
          <w:rFonts w:ascii="Times New Roman" w:hAnsi="Times New Roman" w:cs="Times New Roman"/>
        </w:rPr>
      </w:pPr>
    </w:p>
    <w:p w:rsidR="004452EE" w:rsidRPr="004452EE" w:rsidRDefault="004452EE" w:rsidP="004452E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452EE">
        <w:rPr>
          <w:rFonts w:ascii="Times New Roman" w:hAnsi="Times New Roman" w:cs="Times New Roman"/>
          <w:sz w:val="24"/>
          <w:szCs w:val="24"/>
        </w:rPr>
        <w:t>PROCESSO LEGISLATIVO Nº 62</w:t>
      </w:r>
      <w:r w:rsidRPr="004452EE">
        <w:rPr>
          <w:rFonts w:ascii="Times New Roman" w:hAnsi="Times New Roman" w:cs="Times New Roman"/>
          <w:sz w:val="24"/>
          <w:szCs w:val="24"/>
        </w:rPr>
        <w:t>/2024, REFERENTE AO PROJETO DE LEI</w:t>
      </w:r>
      <w:proofErr w:type="gramStart"/>
      <w:r w:rsidRPr="004452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452EE">
        <w:rPr>
          <w:rFonts w:ascii="Times New Roman" w:hAnsi="Times New Roman" w:cs="Times New Roman"/>
          <w:sz w:val="24"/>
          <w:szCs w:val="24"/>
        </w:rPr>
        <w:t>nº</w:t>
      </w:r>
      <w:r w:rsidRPr="004452EE">
        <w:rPr>
          <w:rFonts w:ascii="Times New Roman" w:hAnsi="Times New Roman" w:cs="Times New Roman"/>
          <w:sz w:val="24"/>
          <w:szCs w:val="24"/>
        </w:rPr>
        <w:t xml:space="preserve"> 62</w:t>
      </w:r>
      <w:r w:rsidRPr="004452EE">
        <w:rPr>
          <w:rFonts w:ascii="Times New Roman" w:hAnsi="Times New Roman" w:cs="Times New Roman"/>
          <w:sz w:val="24"/>
          <w:szCs w:val="24"/>
        </w:rPr>
        <w:t>/2024, QUE:</w:t>
      </w:r>
    </w:p>
    <w:p w:rsidR="004452EE" w:rsidRDefault="004452EE" w:rsidP="004452EE">
      <w:pPr>
        <w:pStyle w:val="PargrafodaLista"/>
        <w:rPr>
          <w:rFonts w:ascii="Times New Roman" w:hAnsi="Times New Roman" w:cs="Times New Roman"/>
        </w:rPr>
      </w:pPr>
      <w:r w:rsidRPr="004452EE">
        <w:rPr>
          <w:rFonts w:ascii="Times New Roman" w:hAnsi="Times New Roman" w:cs="Times New Roman"/>
        </w:rPr>
        <w:t xml:space="preserve">Autoriza a abertura de Crédito Especial no valor total </w:t>
      </w:r>
      <w:r w:rsidRPr="004452EE">
        <w:rPr>
          <w:rFonts w:ascii="Times New Roman" w:hAnsi="Times New Roman" w:cs="Times New Roman"/>
          <w:bCs/>
          <w:color w:val="292929"/>
        </w:rPr>
        <w:t xml:space="preserve">de </w:t>
      </w:r>
      <w:r w:rsidRPr="004452EE">
        <w:rPr>
          <w:rFonts w:ascii="Times New Roman" w:hAnsi="Times New Roman" w:cs="Times New Roman"/>
          <w:bCs/>
        </w:rPr>
        <w:t>R</w:t>
      </w:r>
      <w:r w:rsidRPr="004452EE">
        <w:rPr>
          <w:rFonts w:ascii="Times New Roman" w:hAnsi="Times New Roman" w:cs="Times New Roman"/>
          <w:bCs/>
          <w:color w:val="292929"/>
        </w:rPr>
        <w:t>$ 988.000,00 (novecentos e oitenta e oito mil reais)</w:t>
      </w:r>
      <w:r w:rsidRPr="004452EE">
        <w:rPr>
          <w:rFonts w:ascii="Times New Roman" w:hAnsi="Times New Roman" w:cs="Times New Roman"/>
          <w:bCs/>
          <w:color w:val="000000"/>
        </w:rPr>
        <w:t>.</w:t>
      </w:r>
      <w:r w:rsidRPr="004452EE">
        <w:rPr>
          <w:rFonts w:ascii="Times New Roman" w:hAnsi="Times New Roman" w:cs="Times New Roman"/>
        </w:rPr>
        <w:t xml:space="preserve">      </w:t>
      </w:r>
    </w:p>
    <w:p w:rsidR="004452EE" w:rsidRDefault="004452EE" w:rsidP="004452EE">
      <w:pPr>
        <w:pStyle w:val="PargrafodaLista"/>
        <w:rPr>
          <w:rFonts w:ascii="Times New Roman" w:hAnsi="Times New Roman" w:cs="Times New Roman"/>
        </w:rPr>
      </w:pPr>
    </w:p>
    <w:p w:rsidR="004452EE" w:rsidRPr="004452EE" w:rsidRDefault="004452EE" w:rsidP="004452EE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  <w:r w:rsidRPr="004452EE">
        <w:rPr>
          <w:rFonts w:ascii="Times New Roman" w:hAnsi="Times New Roman" w:cs="Times New Roman"/>
        </w:rPr>
        <w:t xml:space="preserve">   </w:t>
      </w:r>
    </w:p>
    <w:p w:rsidR="004452EE" w:rsidRPr="004452EE" w:rsidRDefault="004452EE" w:rsidP="004452EE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52EE" w:rsidRDefault="004452EE" w:rsidP="004452EE">
      <w:pPr>
        <w:pStyle w:val="PargrafodaLista"/>
      </w:pPr>
    </w:p>
    <w:p w:rsidR="004452EE" w:rsidRDefault="004452EE" w:rsidP="004452EE">
      <w:pPr>
        <w:pStyle w:val="PargrafodaLista"/>
      </w:pPr>
    </w:p>
    <w:p w:rsidR="004452EE" w:rsidRPr="004452EE" w:rsidRDefault="004452EE" w:rsidP="004452EE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  <w:r w:rsidRPr="00053839">
        <w:t xml:space="preserve">      </w:t>
      </w:r>
    </w:p>
    <w:p w:rsidR="004452EE" w:rsidRDefault="004452EE" w:rsidP="004452EE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52EE" w:rsidRDefault="004452EE" w:rsidP="004452EE">
      <w:pPr>
        <w:pStyle w:val="PargrafodaLista"/>
        <w:rPr>
          <w:rFonts w:ascii="Times New Roman" w:hAnsi="Times New Roman"/>
          <w:bCs/>
          <w:sz w:val="24"/>
        </w:rPr>
      </w:pPr>
    </w:p>
    <w:p w:rsidR="004452EE" w:rsidRDefault="004452EE" w:rsidP="004452EE">
      <w:pPr>
        <w:pStyle w:val="PargrafodaLista"/>
        <w:rPr>
          <w:rFonts w:ascii="Times New Roman" w:hAnsi="Times New Roman"/>
          <w:bCs/>
          <w:sz w:val="24"/>
        </w:rPr>
      </w:pPr>
    </w:p>
    <w:p w:rsidR="004452EE" w:rsidRPr="00665A6E" w:rsidRDefault="004452EE" w:rsidP="004452EE">
      <w:pPr>
        <w:pStyle w:val="PargrafodaLista"/>
        <w:rPr>
          <w:rFonts w:ascii="Times New Roman" w:hAnsi="Times New Roman"/>
          <w:bCs/>
          <w:sz w:val="24"/>
        </w:rPr>
      </w:pPr>
    </w:p>
    <w:p w:rsidR="004452EE" w:rsidRPr="00665A6E" w:rsidRDefault="004452EE" w:rsidP="004452EE">
      <w:pPr>
        <w:pStyle w:val="PargrafodaLista"/>
        <w:rPr>
          <w:rFonts w:ascii="Times New Roman" w:hAnsi="Times New Roman" w:cs="Times New Roman"/>
          <w:bCs/>
          <w:iCs/>
          <w:sz w:val="28"/>
          <w:szCs w:val="24"/>
        </w:rPr>
      </w:pPr>
    </w:p>
    <w:p w:rsidR="004452EE" w:rsidRDefault="004452EE" w:rsidP="004452EE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52EE" w:rsidRDefault="004452EE" w:rsidP="004452EE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4452EE" w:rsidRDefault="004452EE" w:rsidP="004452EE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Sala de Comissões, 21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de outubro de 2024.</w:t>
      </w:r>
    </w:p>
    <w:p w:rsidR="00082CF9" w:rsidRDefault="00082CF9"/>
    <w:sectPr w:rsidR="00082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E500D6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EE"/>
    <w:rsid w:val="00082CF9"/>
    <w:rsid w:val="00311662"/>
    <w:rsid w:val="0044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2EE"/>
  </w:style>
  <w:style w:type="paragraph" w:styleId="Ttulo1">
    <w:name w:val="heading 1"/>
    <w:basedOn w:val="Normal"/>
    <w:next w:val="Normal"/>
    <w:link w:val="Ttulo1Char"/>
    <w:qFormat/>
    <w:rsid w:val="004452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52E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45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2EE"/>
  </w:style>
  <w:style w:type="paragraph" w:styleId="Ttulo1">
    <w:name w:val="heading 1"/>
    <w:basedOn w:val="Normal"/>
    <w:next w:val="Normal"/>
    <w:link w:val="Ttulo1Char"/>
    <w:qFormat/>
    <w:rsid w:val="004452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52E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45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2024-10-25T15:43:00Z</cp:lastPrinted>
  <dcterms:created xsi:type="dcterms:W3CDTF">2024-10-25T15:38:00Z</dcterms:created>
  <dcterms:modified xsi:type="dcterms:W3CDTF">2024-10-25T15:44:00Z</dcterms:modified>
</cp:coreProperties>
</file>