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COMISSÃO DE CONSTITUIÇÃO E JUSTIÇA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Parecer:</w:t>
      </w:r>
      <w:r>
        <w:rPr>
          <w:rFonts w:ascii="Arial" w:eastAsia="Calibri" w:hAnsi="Arial" w:cs="Arial"/>
          <w:sz w:val="24"/>
          <w:szCs w:val="24"/>
        </w:rPr>
        <w:t xml:space="preserve"> 01/2023</w:t>
      </w:r>
    </w:p>
    <w:p w:rsidR="00714DCE" w:rsidRDefault="00714DCE" w:rsidP="00714DC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>
        <w:rPr>
          <w:rFonts w:ascii="Arial" w:eastAsia="Calibri" w:hAnsi="Arial" w:cs="Arial"/>
          <w:sz w:val="24"/>
          <w:szCs w:val="24"/>
        </w:rPr>
        <w:t xml:space="preserve">58/2024 </w:t>
      </w:r>
      <w:r>
        <w:rPr>
          <w:rFonts w:ascii="Arial" w:eastAsia="Calibri" w:hAnsi="Arial" w:cs="Arial"/>
          <w:sz w:val="24"/>
          <w:szCs w:val="24"/>
        </w:rPr>
        <w:tab/>
        <w:t xml:space="preserve">               </w:t>
      </w:r>
      <w:r>
        <w:rPr>
          <w:rFonts w:ascii="Arial" w:eastAsia="Calibri" w:hAnsi="Arial" w:cs="Arial"/>
          <w:b/>
          <w:sz w:val="24"/>
          <w:szCs w:val="24"/>
        </w:rPr>
        <w:t xml:space="preserve">Data: </w:t>
      </w:r>
      <w:r>
        <w:rPr>
          <w:rFonts w:ascii="Arial" w:eastAsia="Calibri" w:hAnsi="Arial" w:cs="Arial"/>
          <w:sz w:val="24"/>
          <w:szCs w:val="24"/>
        </w:rPr>
        <w:t>23 de setembro de 2024</w:t>
      </w:r>
    </w:p>
    <w:p w:rsidR="00714DCE" w:rsidRDefault="00714DCE" w:rsidP="00714DCE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Matéria: “</w:t>
      </w:r>
      <w:r>
        <w:rPr>
          <w:rFonts w:ascii="Arial" w:eastAsia="Calibri" w:hAnsi="Arial" w:cs="Arial"/>
          <w:sz w:val="24"/>
          <w:szCs w:val="24"/>
        </w:rPr>
        <w:t>Autoriza a abertura de crédito especial no valor total de R$ 25.000,00 (vinte e cinco mil reais)”.</w:t>
      </w:r>
    </w:p>
    <w:p w:rsidR="00714DCE" w:rsidRDefault="00714DCE" w:rsidP="00714DC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>
        <w:rPr>
          <w:rFonts w:ascii="Arial" w:eastAsia="Calibri" w:hAnsi="Arial" w:cs="Arial"/>
          <w:sz w:val="24"/>
          <w:szCs w:val="24"/>
        </w:rPr>
        <w:t xml:space="preserve">Diogo Franco de Souza                         </w:t>
      </w:r>
      <w:r>
        <w:rPr>
          <w:rFonts w:ascii="Arial" w:eastAsia="Calibri" w:hAnsi="Arial" w:cs="Arial"/>
          <w:b/>
          <w:sz w:val="24"/>
          <w:szCs w:val="24"/>
        </w:rPr>
        <w:t>Conclusão do Voto:</w:t>
      </w:r>
      <w:r>
        <w:rPr>
          <w:rFonts w:ascii="Arial" w:eastAsia="Calibri" w:hAnsi="Arial" w:cs="Arial"/>
          <w:sz w:val="24"/>
          <w:szCs w:val="24"/>
        </w:rPr>
        <w:t xml:space="preserve"> Favorável 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Ementa: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“</w:t>
      </w:r>
      <w:r>
        <w:rPr>
          <w:rFonts w:ascii="Arial" w:eastAsia="Calibri" w:hAnsi="Arial" w:cs="Arial"/>
          <w:sz w:val="24"/>
          <w:szCs w:val="24"/>
        </w:rPr>
        <w:t>Autoriza a abertura de crédito especial no valor total de R$ 25.000,00 (vinte e cinco mil reais)”.</w:t>
      </w: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Relatório: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O Projeto de Lei em análise foi apresentado nesta Casa Legislativa no dia 13 de setembro de 2024 e tem como objetivo </w:t>
      </w:r>
      <w:r>
        <w:rPr>
          <w:rFonts w:ascii="Arial" w:eastAsia="Calibri" w:hAnsi="Arial" w:cs="Arial"/>
          <w:b/>
          <w:sz w:val="24"/>
          <w:szCs w:val="24"/>
        </w:rPr>
        <w:t>“</w:t>
      </w:r>
      <w:r>
        <w:rPr>
          <w:rFonts w:ascii="Arial" w:eastAsia="Calibri" w:hAnsi="Arial" w:cs="Arial"/>
          <w:sz w:val="24"/>
          <w:szCs w:val="24"/>
        </w:rPr>
        <w:t>Autoriza a abertura de crédito especial no valor total de R$ 25.000,00 (vinte e cinco mil reais)”.</w:t>
      </w: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Análise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tratado consta na Lei Orgânica do Município em seu Artigo 6º, IV.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>
        <w:rPr>
          <w:rFonts w:ascii="Arial" w:eastAsia="Calibri" w:hAnsi="Arial" w:cs="Arial"/>
          <w:sz w:val="24"/>
          <w:szCs w:val="24"/>
        </w:rPr>
        <w:t>, e tem como objetivo autorizar a abertura de crédito especial.</w:t>
      </w: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714DCE" w:rsidRDefault="00714DCE" w:rsidP="00714DCE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714DCE" w:rsidRDefault="00714DCE" w:rsidP="00714DCE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Sala das Comissões, 23 de setembro de 2024.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Vereador Presidente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Vereador Relator</w:t>
      </w:r>
      <w:proofErr w:type="gramStart"/>
      <w:r>
        <w:rPr>
          <w:rFonts w:ascii="Arial" w:eastAsia="Calibri" w:hAnsi="Arial" w:cs="Arial"/>
          <w:sz w:val="24"/>
          <w:szCs w:val="24"/>
        </w:rPr>
        <w:t>......................................</w:t>
      </w:r>
      <w:proofErr w:type="gramEnd"/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4DCE" w:rsidRDefault="00714DCE" w:rsidP="00714DC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Vereador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714DCE" w:rsidRDefault="00714DCE" w:rsidP="00714DC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613AE" w:rsidRDefault="00D613AE"/>
    <w:sectPr w:rsidR="00D61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E"/>
    <w:rsid w:val="000B090D"/>
    <w:rsid w:val="00714DCE"/>
    <w:rsid w:val="00D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2024-10-14T17:29:00Z</cp:lastPrinted>
  <dcterms:created xsi:type="dcterms:W3CDTF">2024-10-14T17:24:00Z</dcterms:created>
  <dcterms:modified xsi:type="dcterms:W3CDTF">2024-10-14T17:30:00Z</dcterms:modified>
</cp:coreProperties>
</file>