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C55CE3" w14:textId="77777777" w:rsidR="003E4C71" w:rsidRDefault="003E4C71" w:rsidP="003E4C71">
      <w:pPr>
        <w:pStyle w:val="Ttulo1"/>
        <w:rPr>
          <w:sz w:val="20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0" allowOverlap="1" wp14:anchorId="6859290F" wp14:editId="3F890089">
            <wp:simplePos x="0" y="0"/>
            <wp:positionH relativeFrom="column">
              <wp:posOffset>2214880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34299973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03894CA1" w14:textId="77777777" w:rsidR="003E4C71" w:rsidRDefault="003E4C71" w:rsidP="003E4C71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454D8000" w14:textId="77777777" w:rsidR="003E4C71" w:rsidRDefault="003E4C71" w:rsidP="003E4C71">
      <w:pPr>
        <w:jc w:val="center"/>
        <w:rPr>
          <w:rFonts w:ascii="Arial" w:hAnsi="Arial" w:cs="Arial"/>
          <w:sz w:val="28"/>
          <w:szCs w:val="28"/>
        </w:rPr>
      </w:pPr>
    </w:p>
    <w:p w14:paraId="49344CBA" w14:textId="2E5FE277" w:rsidR="003E4C71" w:rsidRDefault="003E4C71" w:rsidP="003E4C7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DOS PROCESSOS LEGISLATIVOS DA REUNIÃO ORDINÁRIA DA COMISSÃO PERMANENTE DE ORÇAMENTO E FINANÇAS</w:t>
      </w:r>
    </w:p>
    <w:p w14:paraId="76705568" w14:textId="77777777" w:rsidR="003E4C71" w:rsidRDefault="003E4C71" w:rsidP="003E4C71">
      <w:pPr>
        <w:rPr>
          <w:rFonts w:ascii="Arial" w:hAnsi="Arial" w:cs="Arial"/>
        </w:rPr>
      </w:pPr>
      <w:r>
        <w:rPr>
          <w:rFonts w:ascii="Arial" w:hAnsi="Arial" w:cs="Arial"/>
        </w:rPr>
        <w:t>EXECUTIVO MUNICIPAL:</w:t>
      </w:r>
    </w:p>
    <w:p w14:paraId="4CD6F1FB" w14:textId="77777777" w:rsidR="00E06F8F" w:rsidRPr="00E06F8F" w:rsidRDefault="00E06F8F" w:rsidP="00E06F8F">
      <w:pPr>
        <w:rPr>
          <w:rFonts w:ascii="Times New Roman" w:hAnsi="Times New Roman" w:cs="Times New Roman"/>
          <w:sz w:val="24"/>
          <w:szCs w:val="24"/>
        </w:rPr>
      </w:pPr>
    </w:p>
    <w:p w14:paraId="6D0E1481" w14:textId="77777777" w:rsidR="00E06F8F" w:rsidRDefault="00E06F8F" w:rsidP="00E06F8F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PROCESSO LEGISLATIVO Nº 44/2021, REFERENTE AO PROJETO DE LEI nº 44/2021, QUE:</w:t>
      </w:r>
    </w:p>
    <w:p w14:paraId="50358F66" w14:textId="77777777" w:rsidR="00E06F8F" w:rsidRPr="00FD4ADF" w:rsidRDefault="00E06F8F" w:rsidP="00E06F8F">
      <w:pPr>
        <w:rPr>
          <w:rFonts w:ascii="Times New Roman" w:hAnsi="Times New Roman" w:cs="Times New Roman"/>
          <w:sz w:val="24"/>
          <w:szCs w:val="24"/>
        </w:rPr>
      </w:pPr>
      <w:r w:rsidRPr="00FD4ADF">
        <w:rPr>
          <w:rFonts w:ascii="Times New Roman" w:hAnsi="Times New Roman" w:cs="Times New Roman"/>
          <w:sz w:val="24"/>
          <w:szCs w:val="24"/>
          <w:shd w:val="clear" w:color="auto" w:fill="FFFFFF"/>
        </w:rPr>
        <w:t>Autoriza a abertura de crédito Especial no valor total de R$ 1.107.005,87 (Um Milhão Cento e Sete Mil e Cinco Reais e Oitenta e Sete Centavos).</w:t>
      </w:r>
    </w:p>
    <w:p w14:paraId="02D357B9" w14:textId="77777777" w:rsidR="00E06F8F" w:rsidRPr="00E06F8F" w:rsidRDefault="00E06F8F" w:rsidP="00E06F8F">
      <w:pPr>
        <w:rPr>
          <w:rFonts w:ascii="Times New Roman" w:hAnsi="Times New Roman" w:cs="Times New Roman"/>
          <w:sz w:val="24"/>
          <w:szCs w:val="24"/>
        </w:rPr>
      </w:pPr>
    </w:p>
    <w:p w14:paraId="1A7669F7" w14:textId="77777777" w:rsidR="00790D36" w:rsidRPr="00B23285" w:rsidRDefault="00790D36" w:rsidP="00B23285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154FEB74" w14:textId="77777777" w:rsidR="00F36BB3" w:rsidRDefault="00F36BB3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AB6DA56" w14:textId="77777777" w:rsidR="001A197E" w:rsidRDefault="001A197E" w:rsidP="00790D36">
      <w:pPr>
        <w:rPr>
          <w:rFonts w:ascii="Times New Roman" w:hAnsi="Times New Roman" w:cs="Times New Roman"/>
          <w:sz w:val="24"/>
          <w:szCs w:val="24"/>
        </w:rPr>
      </w:pPr>
    </w:p>
    <w:p w14:paraId="4FBD4B37" w14:textId="77777777" w:rsidR="005B053B" w:rsidRDefault="005B053B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71B86FB" w14:textId="77777777" w:rsidR="005B053B" w:rsidRDefault="005B053B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66E67AB" w14:textId="77777777" w:rsidR="00B23285" w:rsidRDefault="00B23285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5A7C55E" w14:textId="77777777" w:rsidR="00B23285" w:rsidRDefault="00B23285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B2D40C2" w14:textId="77777777" w:rsidR="00B23285" w:rsidRDefault="00B23285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A68FA5A" w14:textId="5D145255" w:rsidR="003E4C71" w:rsidRDefault="003E4C71" w:rsidP="003E4C7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Sala de Comissões dia </w:t>
      </w:r>
      <w:r w:rsidR="00E06F8F">
        <w:rPr>
          <w:rFonts w:ascii="Times New Roman" w:hAnsi="Times New Roman" w:cs="Times New Roman"/>
          <w:sz w:val="24"/>
          <w:szCs w:val="24"/>
        </w:rPr>
        <w:t>16 de agosto</w:t>
      </w:r>
      <w:r>
        <w:rPr>
          <w:rFonts w:ascii="Times New Roman" w:hAnsi="Times New Roman" w:cs="Times New Roman"/>
          <w:sz w:val="24"/>
          <w:szCs w:val="24"/>
        </w:rPr>
        <w:t xml:space="preserve"> de 2021.</w:t>
      </w:r>
    </w:p>
    <w:sectPr w:rsidR="003E4C7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862F6E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E61EA9"/>
    <w:multiLevelType w:val="hybridMultilevel"/>
    <w:tmpl w:val="7938B55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3142CD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17812FB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C71"/>
    <w:rsid w:val="001A197E"/>
    <w:rsid w:val="00232454"/>
    <w:rsid w:val="00372BD1"/>
    <w:rsid w:val="003E4C71"/>
    <w:rsid w:val="005B053B"/>
    <w:rsid w:val="005D25BB"/>
    <w:rsid w:val="005F0711"/>
    <w:rsid w:val="006B486A"/>
    <w:rsid w:val="00790D36"/>
    <w:rsid w:val="008462DF"/>
    <w:rsid w:val="008E171B"/>
    <w:rsid w:val="00B23285"/>
    <w:rsid w:val="00B54910"/>
    <w:rsid w:val="00C02D3D"/>
    <w:rsid w:val="00D3063D"/>
    <w:rsid w:val="00E06F8F"/>
    <w:rsid w:val="00F36BB3"/>
    <w:rsid w:val="00F61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EDF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4C7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3E4C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3E4C7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3E4C71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790D3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4C7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3E4C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3E4C7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3E4C71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790D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72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cp:lastPrinted>2024-01-12T10:56:00Z</cp:lastPrinted>
  <dcterms:created xsi:type="dcterms:W3CDTF">2023-12-01T19:21:00Z</dcterms:created>
  <dcterms:modified xsi:type="dcterms:W3CDTF">2024-01-12T10:57:00Z</dcterms:modified>
</cp:coreProperties>
</file>