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39" w:rsidRDefault="00630E39" w:rsidP="00630E39">
      <w:pPr>
        <w:pStyle w:val="Ttulo1"/>
        <w:rPr>
          <w:sz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630E39" w:rsidRDefault="00630E39" w:rsidP="00630E39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630E39" w:rsidRDefault="00630E39" w:rsidP="00630E3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630E39" w:rsidRDefault="00630E39" w:rsidP="00630E3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630E39" w:rsidRDefault="00630E39" w:rsidP="00630E39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</w:t>
      </w:r>
      <w:r>
        <w:rPr>
          <w:rFonts w:ascii="Times New Roman" w:hAnsi="Times New Roman" w:cs="Times New Roman"/>
          <w:sz w:val="28"/>
          <w:szCs w:val="28"/>
        </w:rPr>
        <w:t>ta da Sessão Ordinária do dia 13</w:t>
      </w:r>
      <w:r>
        <w:rPr>
          <w:rFonts w:ascii="Times New Roman" w:hAnsi="Times New Roman" w:cs="Times New Roman"/>
          <w:sz w:val="28"/>
          <w:szCs w:val="28"/>
        </w:rPr>
        <w:t xml:space="preserve"> de setembro de 2021.</w:t>
      </w:r>
    </w:p>
    <w:p w:rsidR="00630E39" w:rsidRDefault="00630E39" w:rsidP="00630E3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EXPEDIENTE: </w:t>
      </w:r>
    </w:p>
    <w:p w:rsidR="00630E39" w:rsidRDefault="00630E39" w:rsidP="00630E39">
      <w:pPr>
        <w:pStyle w:val="PargrafodaLista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 EXECUTIVO</w:t>
      </w:r>
      <w:r>
        <w:rPr>
          <w:rFonts w:ascii="Arial" w:hAnsi="Arial" w:cs="Arial"/>
          <w:sz w:val="24"/>
        </w:rPr>
        <w:t xml:space="preserve"> MUNICIPAL:</w:t>
      </w:r>
    </w:p>
    <w:p w:rsidR="00630E39" w:rsidRDefault="00630E39" w:rsidP="00630E39">
      <w:pPr>
        <w:pStyle w:val="PargrafodaLista"/>
        <w:ind w:left="0"/>
        <w:rPr>
          <w:rFonts w:ascii="Arial" w:hAnsi="Arial" w:cs="Arial"/>
          <w:sz w:val="24"/>
        </w:rPr>
      </w:pPr>
    </w:p>
    <w:p w:rsidR="00630E39" w:rsidRPr="003E31CA" w:rsidRDefault="00630E39" w:rsidP="00630E3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E31CA">
        <w:rPr>
          <w:rFonts w:ascii="Times New Roman" w:hAnsi="Times New Roman" w:cs="Times New Roman"/>
          <w:sz w:val="28"/>
          <w:szCs w:val="28"/>
        </w:rPr>
        <w:t>OF.</w:t>
      </w:r>
      <w:proofErr w:type="gramEnd"/>
      <w:r w:rsidRPr="003E31CA">
        <w:rPr>
          <w:rFonts w:ascii="Times New Roman" w:hAnsi="Times New Roman" w:cs="Times New Roman"/>
          <w:sz w:val="28"/>
          <w:szCs w:val="28"/>
        </w:rPr>
        <w:t xml:space="preserve">GB nº 194/2021: Encaminha para essa Casa Legislativa a Lei Municipal nº 2.622/2021:                                                                               </w:t>
      </w:r>
      <w:r w:rsidRPr="003E31CA">
        <w:rPr>
          <w:rFonts w:ascii="Times New Roman" w:hAnsi="Times New Roman" w:cs="Times New Roman"/>
          <w:sz w:val="28"/>
          <w:szCs w:val="28"/>
        </w:rPr>
        <w:t>Autoriza a abertura de crédito Especial no valor total de R$ 101.009,09 (Cento e Um Mil e Nove Reais e Nove Centavos).</w:t>
      </w:r>
    </w:p>
    <w:p w:rsidR="00630E39" w:rsidRPr="003E31CA" w:rsidRDefault="00630E39" w:rsidP="00630E39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3E31CA" w:rsidRPr="003E31CA" w:rsidRDefault="00630E39" w:rsidP="003E31C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E31CA">
        <w:rPr>
          <w:rFonts w:ascii="Times New Roman" w:hAnsi="Times New Roman" w:cs="Times New Roman"/>
          <w:sz w:val="28"/>
          <w:szCs w:val="28"/>
        </w:rPr>
        <w:t>OF.</w:t>
      </w:r>
      <w:proofErr w:type="gramEnd"/>
      <w:r w:rsidRPr="003E31CA">
        <w:rPr>
          <w:rFonts w:ascii="Times New Roman" w:hAnsi="Times New Roman" w:cs="Times New Roman"/>
          <w:sz w:val="28"/>
          <w:szCs w:val="28"/>
        </w:rPr>
        <w:t xml:space="preserve">GB nº 195/2021: Encaminha para essa Casa Legislativa o Projeto de Lei nº 48/2021: </w:t>
      </w:r>
      <w:r w:rsidR="003E31CA" w:rsidRPr="003E31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3E31CA" w:rsidRPr="003E31CA">
        <w:rPr>
          <w:rFonts w:ascii="Times New Roman" w:hAnsi="Times New Roman" w:cs="Times New Roman"/>
          <w:sz w:val="28"/>
          <w:szCs w:val="28"/>
          <w:shd w:val="clear" w:color="auto" w:fill="FFFFFF"/>
        </w:rPr>
        <w:t>Autoriza o Município de Terra de Areia a celebrar acordo nos processos judiciais que tratam sobre o piso nacional no magistério e dá outras providências. </w:t>
      </w:r>
    </w:p>
    <w:p w:rsidR="003E31CA" w:rsidRPr="003E31CA" w:rsidRDefault="003E31CA" w:rsidP="003E31CA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3E31CA" w:rsidRPr="003E31CA" w:rsidRDefault="003E31CA" w:rsidP="003E31C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E31CA">
        <w:rPr>
          <w:rFonts w:ascii="Times New Roman" w:hAnsi="Times New Roman" w:cs="Times New Roman"/>
          <w:sz w:val="28"/>
          <w:szCs w:val="28"/>
        </w:rPr>
        <w:t>OF.</w:t>
      </w:r>
      <w:proofErr w:type="gramEnd"/>
      <w:r w:rsidRPr="003E31CA">
        <w:rPr>
          <w:rFonts w:ascii="Times New Roman" w:hAnsi="Times New Roman" w:cs="Times New Roman"/>
          <w:sz w:val="28"/>
          <w:szCs w:val="28"/>
        </w:rPr>
        <w:t xml:space="preserve">GB nº 196/2021: </w:t>
      </w:r>
      <w:r w:rsidRPr="003E31CA">
        <w:rPr>
          <w:rFonts w:ascii="Times New Roman" w:hAnsi="Times New Roman" w:cs="Times New Roman"/>
          <w:sz w:val="28"/>
          <w:szCs w:val="28"/>
        </w:rPr>
        <w:t>Encaminha para esta Casa Legislativa o convite para a Audiência Pública, 2º quadrimestre, que trata o inciso 4º do art. 9º, da Lei de Responsabilidade Fiscal</w:t>
      </w:r>
      <w:r w:rsidRPr="003E31CA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0"/>
    <w:p w:rsidR="00630E39" w:rsidRDefault="00630E39" w:rsidP="00630E39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3E31CA" w:rsidRDefault="003E31CA" w:rsidP="00630E39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3E31CA" w:rsidRDefault="003E31CA" w:rsidP="00630E39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3E31CA" w:rsidRDefault="003E31CA" w:rsidP="00630E39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3E31CA" w:rsidRDefault="003E31CA" w:rsidP="00630E39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3E31CA" w:rsidRDefault="003E31CA" w:rsidP="00630E39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3E31CA" w:rsidRDefault="003E31CA" w:rsidP="00630E39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3E31CA" w:rsidRDefault="003E31CA" w:rsidP="00630E39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3E31CA" w:rsidRDefault="003E31CA" w:rsidP="00630E39">
      <w:pPr>
        <w:pStyle w:val="PargrafodaLista"/>
        <w:ind w:left="786"/>
        <w:rPr>
          <w:rFonts w:ascii="Times New Roman" w:hAnsi="Times New Roman" w:cs="Times New Roman"/>
          <w:sz w:val="28"/>
          <w:szCs w:val="28"/>
        </w:rPr>
      </w:pPr>
    </w:p>
    <w:p w:rsidR="003E31CA" w:rsidRPr="003E31CA" w:rsidRDefault="003E31CA" w:rsidP="003E31CA">
      <w:pPr>
        <w:pStyle w:val="PargrafodaLista"/>
        <w:ind w:left="786"/>
        <w:jc w:val="center"/>
        <w:rPr>
          <w:rFonts w:ascii="Times New Roman" w:hAnsi="Times New Roman" w:cs="Times New Roman"/>
          <w:sz w:val="24"/>
          <w:szCs w:val="28"/>
        </w:rPr>
      </w:pPr>
      <w:r w:rsidRPr="003E31CA">
        <w:rPr>
          <w:rFonts w:ascii="Times New Roman" w:hAnsi="Times New Roman" w:cs="Times New Roman"/>
          <w:sz w:val="24"/>
          <w:szCs w:val="28"/>
        </w:rPr>
        <w:t>Sala de sessão, 21 de setembro de 2021.</w:t>
      </w:r>
    </w:p>
    <w:p w:rsidR="00630E39" w:rsidRPr="003E31CA" w:rsidRDefault="00630E39" w:rsidP="00630E39">
      <w:pPr>
        <w:pStyle w:val="PargrafodaLista"/>
        <w:ind w:left="0"/>
        <w:rPr>
          <w:rFonts w:ascii="Times New Roman" w:hAnsi="Times New Roman" w:cs="Times New Roman"/>
          <w:sz w:val="28"/>
          <w:szCs w:val="28"/>
        </w:rPr>
      </w:pPr>
    </w:p>
    <w:p w:rsidR="002809F2" w:rsidRDefault="002809F2"/>
    <w:sectPr w:rsidR="002809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E14"/>
    <w:multiLevelType w:val="hybridMultilevel"/>
    <w:tmpl w:val="461C1C28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39"/>
    <w:rsid w:val="0018051B"/>
    <w:rsid w:val="002809F2"/>
    <w:rsid w:val="003E31CA"/>
    <w:rsid w:val="0063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E39"/>
  </w:style>
  <w:style w:type="paragraph" w:styleId="Ttulo1">
    <w:name w:val="heading 1"/>
    <w:basedOn w:val="Normal"/>
    <w:next w:val="Normal"/>
    <w:link w:val="Ttulo1Char"/>
    <w:qFormat/>
    <w:rsid w:val="00630E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0E3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30E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E39"/>
  </w:style>
  <w:style w:type="paragraph" w:styleId="Ttulo1">
    <w:name w:val="heading 1"/>
    <w:basedOn w:val="Normal"/>
    <w:next w:val="Normal"/>
    <w:link w:val="Ttulo1Char"/>
    <w:qFormat/>
    <w:rsid w:val="00630E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0E3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30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2024-01-15T11:17:00Z</cp:lastPrinted>
  <dcterms:created xsi:type="dcterms:W3CDTF">2024-01-15T11:00:00Z</dcterms:created>
  <dcterms:modified xsi:type="dcterms:W3CDTF">2024-01-15T11:21:00Z</dcterms:modified>
</cp:coreProperties>
</file>