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96D" w:rsidRDefault="0085496D" w:rsidP="0085496D">
      <w:pPr>
        <w:pStyle w:val="Ttulo1"/>
        <w:rPr>
          <w:sz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85496D" w:rsidRDefault="0085496D" w:rsidP="0085496D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85496D" w:rsidRDefault="0085496D" w:rsidP="0085496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85496D" w:rsidRDefault="0085496D" w:rsidP="0085496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85496D" w:rsidRDefault="0085496D" w:rsidP="0085496D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>ta da Sessão Ordinária do dia 08</w:t>
      </w:r>
      <w:r>
        <w:rPr>
          <w:rFonts w:ascii="Times New Roman" w:hAnsi="Times New Roman" w:cs="Times New Roman"/>
          <w:sz w:val="28"/>
          <w:szCs w:val="28"/>
        </w:rPr>
        <w:t xml:space="preserve"> de novembro de 2021.</w:t>
      </w:r>
    </w:p>
    <w:p w:rsidR="0085496D" w:rsidRDefault="0085496D" w:rsidP="0085496D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EXPEDIENTE: </w:t>
      </w:r>
    </w:p>
    <w:p w:rsidR="0085496D" w:rsidRDefault="0085496D" w:rsidP="0085496D">
      <w:pPr>
        <w:tabs>
          <w:tab w:val="left" w:pos="5400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DO EXECUTIVO MUNICIPAL: </w:t>
      </w:r>
    </w:p>
    <w:p w:rsidR="0085496D" w:rsidRDefault="0085496D" w:rsidP="0085496D">
      <w:pPr>
        <w:pStyle w:val="PargrafodaLista"/>
        <w:numPr>
          <w:ilvl w:val="0"/>
          <w:numId w:val="1"/>
        </w:numPr>
        <w:tabs>
          <w:tab w:val="left" w:pos="540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5496D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85496D">
        <w:rPr>
          <w:rFonts w:ascii="Times New Roman" w:hAnsi="Times New Roman" w:cs="Times New Roman"/>
          <w:sz w:val="28"/>
          <w:szCs w:val="28"/>
        </w:rPr>
        <w:t>GB nº 236</w:t>
      </w:r>
      <w:r w:rsidRPr="0085496D">
        <w:rPr>
          <w:rFonts w:ascii="Times New Roman" w:hAnsi="Times New Roman" w:cs="Times New Roman"/>
          <w:sz w:val="28"/>
          <w:szCs w:val="28"/>
        </w:rPr>
        <w:t>/2021: Encamin</w:t>
      </w:r>
      <w:r w:rsidRPr="0085496D">
        <w:rPr>
          <w:rFonts w:ascii="Times New Roman" w:hAnsi="Times New Roman" w:cs="Times New Roman"/>
          <w:sz w:val="28"/>
          <w:szCs w:val="28"/>
        </w:rPr>
        <w:t xml:space="preserve">ha para essa casa Legislativa a </w:t>
      </w:r>
      <w:r w:rsidRPr="0085496D">
        <w:rPr>
          <w:rFonts w:ascii="Times New Roman" w:hAnsi="Times New Roman" w:cs="Times New Roman"/>
          <w:sz w:val="28"/>
          <w:szCs w:val="28"/>
        </w:rPr>
        <w:t>Lei</w:t>
      </w:r>
      <w:r w:rsidRPr="0085496D">
        <w:rPr>
          <w:rFonts w:ascii="Times New Roman" w:hAnsi="Times New Roman" w:cs="Times New Roman"/>
          <w:sz w:val="28"/>
          <w:szCs w:val="28"/>
        </w:rPr>
        <w:t xml:space="preserve"> Municipal nº 2.633</w:t>
      </w:r>
      <w:r w:rsidRPr="0085496D">
        <w:rPr>
          <w:rFonts w:ascii="Times New Roman" w:hAnsi="Times New Roman" w:cs="Times New Roman"/>
          <w:sz w:val="28"/>
          <w:szCs w:val="28"/>
        </w:rPr>
        <w:t xml:space="preserve">/2021: </w:t>
      </w:r>
      <w:r w:rsidRPr="0085496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85496D">
        <w:rPr>
          <w:rFonts w:ascii="Times New Roman" w:hAnsi="Times New Roman" w:cs="Times New Roman"/>
          <w:sz w:val="28"/>
          <w:szCs w:val="28"/>
        </w:rPr>
        <w:t>ispõe sobre a remissão de juros e anistia da multa das dívidas tributárias e não tributárias inscritas em dívida ativa, em cobrança judicial ou extrajudicial e outras na forma que especifica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</w:p>
    <w:p w:rsidR="0085496D" w:rsidRPr="0085496D" w:rsidRDefault="0085496D" w:rsidP="0085496D">
      <w:pPr>
        <w:pStyle w:val="PargrafodaLista"/>
        <w:tabs>
          <w:tab w:val="left" w:pos="5400"/>
        </w:tabs>
        <w:ind w:left="786"/>
        <w:jc w:val="center"/>
        <w:rPr>
          <w:rFonts w:ascii="Times New Roman" w:hAnsi="Times New Roman" w:cs="Times New Roman"/>
          <w:sz w:val="24"/>
          <w:szCs w:val="28"/>
        </w:rPr>
      </w:pPr>
      <w:r w:rsidRPr="0085496D">
        <w:rPr>
          <w:rFonts w:ascii="Times New Roman" w:hAnsi="Times New Roman" w:cs="Times New Roman"/>
          <w:sz w:val="24"/>
          <w:szCs w:val="28"/>
        </w:rPr>
        <w:t>Sala de sessão, 16 de novembro de 2021.</w:t>
      </w:r>
    </w:p>
    <w:bookmarkEnd w:id="0"/>
    <w:p w:rsidR="00D872A2" w:rsidRPr="0085496D" w:rsidRDefault="0085496D" w:rsidP="0085496D">
      <w:pPr>
        <w:pStyle w:val="PargrafodaLista"/>
        <w:tabs>
          <w:tab w:val="left" w:pos="5400"/>
        </w:tabs>
        <w:ind w:left="786"/>
        <w:rPr>
          <w:rFonts w:ascii="Times New Roman" w:hAnsi="Times New Roman" w:cs="Times New Roman"/>
          <w:sz w:val="28"/>
          <w:szCs w:val="28"/>
        </w:rPr>
      </w:pPr>
      <w:r w:rsidRPr="0085496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sectPr w:rsidR="00D872A2" w:rsidRPr="008549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E14"/>
    <w:multiLevelType w:val="hybridMultilevel"/>
    <w:tmpl w:val="38AEC1E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96D"/>
    <w:rsid w:val="0085496D"/>
    <w:rsid w:val="00C44735"/>
    <w:rsid w:val="00D872A2"/>
    <w:rsid w:val="00DD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96D"/>
  </w:style>
  <w:style w:type="paragraph" w:styleId="Ttulo1">
    <w:name w:val="heading 1"/>
    <w:basedOn w:val="Normal"/>
    <w:next w:val="Normal"/>
    <w:link w:val="Ttulo1Char"/>
    <w:qFormat/>
    <w:rsid w:val="0085496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5496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8549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96D"/>
  </w:style>
  <w:style w:type="paragraph" w:styleId="Ttulo1">
    <w:name w:val="heading 1"/>
    <w:basedOn w:val="Normal"/>
    <w:next w:val="Normal"/>
    <w:link w:val="Ttulo1Char"/>
    <w:qFormat/>
    <w:rsid w:val="0085496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5496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8549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2024-01-17T11:42:00Z</cp:lastPrinted>
  <dcterms:created xsi:type="dcterms:W3CDTF">2024-01-17T11:30:00Z</dcterms:created>
  <dcterms:modified xsi:type="dcterms:W3CDTF">2024-01-17T11:42:00Z</dcterms:modified>
</cp:coreProperties>
</file>