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966DDC">
        <w:rPr>
          <w:rFonts w:ascii="Arial" w:eastAsia="Calibri" w:hAnsi="Arial" w:cs="Arial"/>
          <w:sz w:val="24"/>
          <w:szCs w:val="24"/>
        </w:rPr>
        <w:t>01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CB2AFC">
        <w:rPr>
          <w:rFonts w:ascii="Arial" w:eastAsia="Calibri" w:hAnsi="Arial" w:cs="Arial"/>
          <w:sz w:val="24"/>
          <w:szCs w:val="24"/>
        </w:rPr>
        <w:t>22</w:t>
      </w:r>
      <w:r w:rsidR="00966DDC">
        <w:rPr>
          <w:rFonts w:ascii="Arial" w:eastAsia="Calibri" w:hAnsi="Arial" w:cs="Arial"/>
          <w:sz w:val="24"/>
          <w:szCs w:val="24"/>
        </w:rPr>
        <w:t xml:space="preserve"> de janeiro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2664B" w:rsidRPr="005B20BD" w:rsidRDefault="000A2A8A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B03BDB">
        <w:rPr>
          <w:rFonts w:ascii="Arial" w:eastAsia="Calibri" w:hAnsi="Arial" w:cs="Arial"/>
          <w:sz w:val="24"/>
          <w:szCs w:val="24"/>
        </w:rPr>
        <w:t>Autoriza a contratação temporária de profissionais, para atuarem na Secretaria Municipal de Educação e Cultura, Secretaria Municipal de Obras e Trânsito, Secretaria Municipal de Agricultura e Meio Ambiente e Secretaria Municipal de Administração e Planejamento.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966DDC">
        <w:rPr>
          <w:rFonts w:ascii="Arial" w:eastAsia="Calibri" w:hAnsi="Arial" w:cs="Arial"/>
          <w:sz w:val="24"/>
          <w:szCs w:val="24"/>
        </w:rPr>
        <w:t xml:space="preserve"> </w:t>
      </w:r>
      <w:r w:rsidR="007D0F91">
        <w:rPr>
          <w:rFonts w:ascii="Arial" w:eastAsia="Calibri" w:hAnsi="Arial" w:cs="Arial"/>
          <w:sz w:val="24"/>
          <w:szCs w:val="24"/>
        </w:rPr>
        <w:t>Elizete Galdino Ferreira</w:t>
      </w:r>
      <w:r w:rsidR="00B03BDB">
        <w:rPr>
          <w:rFonts w:ascii="Arial" w:eastAsia="Calibri" w:hAnsi="Arial" w:cs="Arial"/>
          <w:sz w:val="24"/>
          <w:szCs w:val="24"/>
        </w:rPr>
        <w:t xml:space="preserve">                </w:t>
      </w:r>
      <w:r w:rsidR="007D0F91">
        <w:rPr>
          <w:rFonts w:ascii="Arial" w:eastAsia="Calibri" w:hAnsi="Arial" w:cs="Arial"/>
          <w:sz w:val="24"/>
          <w:szCs w:val="24"/>
        </w:rPr>
        <w:t xml:space="preserve">    </w:t>
      </w:r>
      <w:r w:rsidR="00A45DB3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C115A" w:rsidRPr="005B20BD" w:rsidRDefault="000A2A8A" w:rsidP="00FC115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B3362B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Autoriza a contratação temporária de profissionais, para atuarem na Secretaria Municipal de Educação e Cultura, Secretaria Municipal de Obras e Trânsito, Secret</w:t>
      </w:r>
      <w:r w:rsidR="00322823">
        <w:rPr>
          <w:rFonts w:ascii="Arial" w:eastAsia="Calibri" w:hAnsi="Arial" w:cs="Arial"/>
          <w:sz w:val="24"/>
          <w:szCs w:val="24"/>
        </w:rPr>
        <w:t xml:space="preserve">aria Municipal de Agricultura, </w:t>
      </w:r>
      <w:r w:rsidR="00FC115A">
        <w:rPr>
          <w:rFonts w:ascii="Arial" w:eastAsia="Calibri" w:hAnsi="Arial" w:cs="Arial"/>
          <w:sz w:val="24"/>
          <w:szCs w:val="24"/>
        </w:rPr>
        <w:t xml:space="preserve">Meio Ambiente e Secretaria Municipal </w:t>
      </w:r>
      <w:r w:rsidR="00322823">
        <w:rPr>
          <w:rFonts w:ascii="Arial" w:eastAsia="Calibri" w:hAnsi="Arial" w:cs="Arial"/>
          <w:sz w:val="24"/>
          <w:szCs w:val="24"/>
        </w:rPr>
        <w:t xml:space="preserve">de Administração e Planejamento e Secretaria de </w:t>
      </w:r>
      <w:r w:rsidR="007D0F91">
        <w:rPr>
          <w:rFonts w:ascii="Arial" w:eastAsia="Calibri" w:hAnsi="Arial" w:cs="Arial"/>
          <w:sz w:val="24"/>
          <w:szCs w:val="24"/>
        </w:rPr>
        <w:t>Saúde</w:t>
      </w:r>
      <w:r w:rsidR="00322823">
        <w:rPr>
          <w:rFonts w:ascii="Arial" w:eastAsia="Calibri" w:hAnsi="Arial" w:cs="Arial"/>
          <w:sz w:val="24"/>
          <w:szCs w:val="24"/>
        </w:rPr>
        <w:t>.</w:t>
      </w:r>
    </w:p>
    <w:p w:rsidR="00966DDC" w:rsidRPr="005B20BD" w:rsidRDefault="00966DDC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04E92" w:rsidRDefault="00F04E92" w:rsidP="00F04E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E7987" w:rsidRDefault="00AE7987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C115A" w:rsidRPr="005B20BD" w:rsidRDefault="000A2A8A" w:rsidP="00FC115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FC115A">
        <w:rPr>
          <w:rFonts w:ascii="Arial" w:eastAsia="Calibri" w:hAnsi="Arial" w:cs="Arial"/>
          <w:sz w:val="24"/>
          <w:szCs w:val="24"/>
        </w:rPr>
        <w:t>19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966DDC">
        <w:rPr>
          <w:rFonts w:ascii="Arial" w:eastAsia="Calibri" w:hAnsi="Arial" w:cs="Arial"/>
          <w:sz w:val="24"/>
          <w:szCs w:val="24"/>
        </w:rPr>
        <w:t>de janeiro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FC115A">
        <w:rPr>
          <w:rFonts w:ascii="Arial" w:eastAsia="Calibri" w:hAnsi="Arial" w:cs="Arial"/>
          <w:sz w:val="24"/>
          <w:szCs w:val="24"/>
        </w:rPr>
        <w:t>Autoriza a contratação temporária de profissionais, para atuarem na Secretaria Municipal de Educação e Cultura, Secretaria Municipal de Obras e Trânsito, Secretaria Municipal d</w:t>
      </w:r>
      <w:r w:rsidR="00322823">
        <w:rPr>
          <w:rFonts w:ascii="Arial" w:eastAsia="Calibri" w:hAnsi="Arial" w:cs="Arial"/>
          <w:sz w:val="24"/>
          <w:szCs w:val="24"/>
        </w:rPr>
        <w:t xml:space="preserve">e Agricultura e Meio Ambiente, </w:t>
      </w:r>
      <w:r w:rsidR="00FC115A">
        <w:rPr>
          <w:rFonts w:ascii="Arial" w:eastAsia="Calibri" w:hAnsi="Arial" w:cs="Arial"/>
          <w:sz w:val="24"/>
          <w:szCs w:val="24"/>
        </w:rPr>
        <w:t>Secretar</w:t>
      </w:r>
      <w:r w:rsidR="00322823">
        <w:rPr>
          <w:rFonts w:ascii="Arial" w:eastAsia="Calibri" w:hAnsi="Arial" w:cs="Arial"/>
          <w:sz w:val="24"/>
          <w:szCs w:val="24"/>
        </w:rPr>
        <w:t>ia Municipal de Administração e Planejamento e Secretaria de Saúde”.</w:t>
      </w:r>
    </w:p>
    <w:p w:rsidR="00B3362B" w:rsidRPr="00F04E92" w:rsidRDefault="00B3362B" w:rsidP="00FC115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203D" w:rsidRDefault="00C83A2C" w:rsidP="008F0F1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670298">
        <w:rPr>
          <w:rFonts w:ascii="Arial" w:eastAsia="Calibri" w:hAnsi="Arial" w:cs="Arial"/>
          <w:sz w:val="24"/>
          <w:szCs w:val="24"/>
        </w:rPr>
        <w:t>efetuar a contratação temporária de profissionais para atuarem na Secretaria Munic</w:t>
      </w:r>
      <w:r w:rsidR="00367747">
        <w:rPr>
          <w:rFonts w:ascii="Arial" w:eastAsia="Calibri" w:hAnsi="Arial" w:cs="Arial"/>
          <w:sz w:val="24"/>
          <w:szCs w:val="24"/>
        </w:rPr>
        <w:t>i</w:t>
      </w:r>
      <w:r w:rsidR="00670298">
        <w:rPr>
          <w:rFonts w:ascii="Arial" w:eastAsia="Calibri" w:hAnsi="Arial" w:cs="Arial"/>
          <w:sz w:val="24"/>
          <w:szCs w:val="24"/>
        </w:rPr>
        <w:t>pal de Educação e Cultura, Secretari</w:t>
      </w:r>
      <w:r w:rsidR="00367747">
        <w:rPr>
          <w:rFonts w:ascii="Arial" w:eastAsia="Calibri" w:hAnsi="Arial" w:cs="Arial"/>
          <w:sz w:val="24"/>
          <w:szCs w:val="24"/>
        </w:rPr>
        <w:t xml:space="preserve">a Municipal de Obras e Transito, Secretaria Municipal de </w:t>
      </w:r>
      <w:r w:rsidR="00322823">
        <w:rPr>
          <w:rFonts w:ascii="Arial" w:eastAsia="Calibri" w:hAnsi="Arial" w:cs="Arial"/>
          <w:sz w:val="24"/>
          <w:szCs w:val="24"/>
        </w:rPr>
        <w:t>Agricultura e Meio Ambiente, Secretaria Municipal de Administração e Planejamento e Secretaria de Saúde.</w:t>
      </w:r>
    </w:p>
    <w:p w:rsidR="00360CB3" w:rsidRDefault="00360CB3" w:rsidP="00322823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322823">
        <w:rPr>
          <w:rFonts w:ascii="Arial" w:eastAsia="Calibri" w:hAnsi="Arial" w:cs="Arial"/>
          <w:sz w:val="24"/>
          <w:szCs w:val="24"/>
        </w:rPr>
        <w:t>22</w:t>
      </w:r>
      <w:r w:rsidR="008F0F1E">
        <w:rPr>
          <w:rFonts w:ascii="Arial" w:eastAsia="Calibri" w:hAnsi="Arial" w:cs="Arial"/>
          <w:sz w:val="24"/>
          <w:szCs w:val="24"/>
        </w:rPr>
        <w:t xml:space="preserve"> de janeiro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88C"/>
    <w:rsid w:val="001F6F09"/>
    <w:rsid w:val="002227AB"/>
    <w:rsid w:val="00234A1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22823"/>
    <w:rsid w:val="00332922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0298"/>
    <w:rsid w:val="00674AB7"/>
    <w:rsid w:val="0067670E"/>
    <w:rsid w:val="00677188"/>
    <w:rsid w:val="006807E4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0F91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775"/>
    <w:rsid w:val="00861DF2"/>
    <w:rsid w:val="00866CC3"/>
    <w:rsid w:val="00877112"/>
    <w:rsid w:val="008861CA"/>
    <w:rsid w:val="00893FA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18A0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5412"/>
    <w:rsid w:val="00A45DB3"/>
    <w:rsid w:val="00A46950"/>
    <w:rsid w:val="00A50FF4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3BDB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9014A"/>
    <w:rsid w:val="00CA64A4"/>
    <w:rsid w:val="00CB2AFC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17715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960C2"/>
    <w:rsid w:val="00FA55A6"/>
    <w:rsid w:val="00FB5C57"/>
    <w:rsid w:val="00FC115A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cp:lastPrinted>2024-01-23T14:11:00Z</cp:lastPrinted>
  <dcterms:created xsi:type="dcterms:W3CDTF">2024-01-23T13:10:00Z</dcterms:created>
  <dcterms:modified xsi:type="dcterms:W3CDTF">2024-01-23T14:12:00Z</dcterms:modified>
</cp:coreProperties>
</file>