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AE93" w14:textId="77777777" w:rsidR="005E01D3" w:rsidRDefault="005E01D3" w:rsidP="005E01D3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43527AD3" wp14:editId="4E3EBA15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1B40F24E" w14:textId="77777777" w:rsidR="005E01D3" w:rsidRDefault="005E01D3" w:rsidP="005E01D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259C56F4" w14:textId="77777777" w:rsidR="005E01D3" w:rsidRDefault="005E01D3" w:rsidP="005E01D3">
      <w:pPr>
        <w:jc w:val="center"/>
        <w:rPr>
          <w:rFonts w:ascii="Arial" w:hAnsi="Arial" w:cs="Arial"/>
          <w:sz w:val="28"/>
          <w:szCs w:val="28"/>
        </w:rPr>
      </w:pPr>
    </w:p>
    <w:p w14:paraId="79C0A674" w14:textId="77777777" w:rsidR="005E01D3" w:rsidRDefault="005E01D3" w:rsidP="005E01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ORÇAMENTO E FINANÇAS</w:t>
      </w:r>
    </w:p>
    <w:p w14:paraId="6EBEABD8" w14:textId="6B73A287" w:rsidR="005E01D3" w:rsidRDefault="005E01D3" w:rsidP="005E01D3">
      <w:pPr>
        <w:rPr>
          <w:rFonts w:ascii="Arial" w:hAnsi="Arial" w:cs="Arial"/>
        </w:rPr>
      </w:pPr>
      <w:r>
        <w:rPr>
          <w:rFonts w:ascii="Arial" w:hAnsi="Arial" w:cs="Arial"/>
        </w:rPr>
        <w:t>LEGISLATIVO MUNICIPAL:</w:t>
      </w:r>
    </w:p>
    <w:p w14:paraId="23D3797A" w14:textId="77777777" w:rsidR="005E01D3" w:rsidRDefault="005E01D3" w:rsidP="005E01D3">
      <w:pPr>
        <w:rPr>
          <w:rFonts w:ascii="Arial" w:hAnsi="Arial" w:cs="Arial"/>
        </w:rPr>
      </w:pPr>
    </w:p>
    <w:p w14:paraId="02E8087A" w14:textId="77777777" w:rsidR="005E01D3" w:rsidRDefault="005E01D3" w:rsidP="005E01D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99EAEB" w14:textId="23782112" w:rsidR="005E01D3" w:rsidRDefault="005E01D3" w:rsidP="005E01D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01/2021, REFERENTE AO PROJETO DE LEI nº 01/2021, QUE:</w:t>
      </w:r>
    </w:p>
    <w:p w14:paraId="0B51BDCF" w14:textId="4EB07437" w:rsidR="005E01D3" w:rsidRPr="005E01D3" w:rsidRDefault="005E01D3" w:rsidP="005E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7A7A7A"/>
          <w:sz w:val="21"/>
          <w:szCs w:val="21"/>
          <w:shd w:val="clear" w:color="auto" w:fill="FFFFFF"/>
        </w:rPr>
        <w:t> </w:t>
      </w:r>
      <w:r w:rsidRPr="005E01D3">
        <w:rPr>
          <w:rFonts w:ascii="Times New Roman" w:hAnsi="Times New Roman" w:cs="Times New Roman"/>
          <w:sz w:val="24"/>
          <w:szCs w:val="24"/>
          <w:shd w:val="clear" w:color="auto" w:fill="FFFFFF"/>
        </w:rPr>
        <w:t>Altera o nome da Rua A, passando a ser denominada como Rua Darcy Hoffmann</w:t>
      </w:r>
    </w:p>
    <w:p w14:paraId="59EB59BB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E493B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C1E4C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FF71D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BF459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9E1A6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ECEF2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8A16C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107D1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2CE69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19053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9B1FA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D332F" w14:textId="77777777" w:rsid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11227F" w14:textId="21B2A37A" w:rsidR="00C02D3D" w:rsidRPr="005E01D3" w:rsidRDefault="005E01D3" w:rsidP="005E0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05 de abril de 2021.</w:t>
      </w:r>
    </w:p>
    <w:sectPr w:rsidR="00C02D3D" w:rsidRPr="005E0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D3"/>
    <w:rsid w:val="005E01D3"/>
    <w:rsid w:val="006B6E17"/>
    <w:rsid w:val="009526A0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5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D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E0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1D3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E0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D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E0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1D3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E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2023-12-22T10:04:00Z</cp:lastPrinted>
  <dcterms:created xsi:type="dcterms:W3CDTF">2023-12-22T10:03:00Z</dcterms:created>
  <dcterms:modified xsi:type="dcterms:W3CDTF">2023-12-22T10:06:00Z</dcterms:modified>
</cp:coreProperties>
</file>