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122" w:rsidRDefault="00724122" w:rsidP="00724122">
      <w:pPr>
        <w:pStyle w:val="Ttulo1"/>
        <w:rPr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724122" w:rsidRDefault="00724122" w:rsidP="00724122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724122" w:rsidRDefault="00724122" w:rsidP="00724122">
      <w:pPr>
        <w:jc w:val="center"/>
        <w:rPr>
          <w:rFonts w:ascii="Arial" w:hAnsi="Arial" w:cs="Arial"/>
          <w:sz w:val="28"/>
          <w:szCs w:val="28"/>
        </w:rPr>
      </w:pPr>
    </w:p>
    <w:p w:rsidR="00724122" w:rsidRDefault="00724122" w:rsidP="00724122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DOS PROCESSOS LEGISLATIVOS DA REUNIÃO ORDINÁRIA DA COMISSÃO PERMANENTE DE</w:t>
      </w:r>
      <w:r>
        <w:rPr>
          <w:rFonts w:ascii="Arial" w:hAnsi="Arial" w:cs="Arial"/>
          <w:sz w:val="28"/>
          <w:szCs w:val="28"/>
        </w:rPr>
        <w:t xml:space="preserve"> ORÇAMENTO E FINANÇAS.</w:t>
      </w:r>
      <w:r>
        <w:rPr>
          <w:rFonts w:ascii="Arial" w:hAnsi="Arial" w:cs="Arial"/>
          <w:sz w:val="28"/>
          <w:szCs w:val="28"/>
        </w:rPr>
        <w:t xml:space="preserve"> </w:t>
      </w:r>
      <w:bookmarkStart w:id="0" w:name="_GoBack"/>
      <w:bookmarkEnd w:id="0"/>
    </w:p>
    <w:p w:rsidR="00724122" w:rsidRDefault="00724122" w:rsidP="00724122">
      <w:pPr>
        <w:rPr>
          <w:rFonts w:ascii="Arial" w:hAnsi="Arial" w:cs="Arial"/>
        </w:rPr>
      </w:pPr>
    </w:p>
    <w:p w:rsidR="00724122" w:rsidRDefault="00724122" w:rsidP="00724122">
      <w:pPr>
        <w:rPr>
          <w:rFonts w:ascii="Arial" w:hAnsi="Arial" w:cs="Arial"/>
        </w:rPr>
      </w:pPr>
      <w:r>
        <w:rPr>
          <w:rFonts w:ascii="Arial" w:hAnsi="Arial" w:cs="Arial"/>
        </w:rPr>
        <w:t>EXECUTIVO MUNICIPAL:</w:t>
      </w:r>
    </w:p>
    <w:p w:rsidR="00724122" w:rsidRDefault="00724122" w:rsidP="00724122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50/2022, REFERENTE AO PROJETO DE LEI nº 50/2022, QUE:</w:t>
      </w:r>
    </w:p>
    <w:p w:rsidR="00724122" w:rsidRDefault="00724122" w:rsidP="00724122">
      <w:pPr>
        <w:ind w:left="426"/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Autoriza o poder executivo a conceder o uso de espaços públicos para a fixação de propaganda e dá outras providências.</w:t>
      </w:r>
    </w:p>
    <w:p w:rsidR="00724122" w:rsidRDefault="00724122" w:rsidP="00724122">
      <w:pPr>
        <w:pStyle w:val="PargrafodaLista"/>
        <w:ind w:left="502"/>
        <w:rPr>
          <w:rFonts w:ascii="Times New Roman" w:hAnsi="Times New Roman" w:cs="Times New Roman"/>
          <w:sz w:val="24"/>
          <w:szCs w:val="24"/>
        </w:rPr>
      </w:pPr>
    </w:p>
    <w:p w:rsidR="00724122" w:rsidRDefault="00724122" w:rsidP="00724122">
      <w:pPr>
        <w:pStyle w:val="PargrafodaLista"/>
        <w:ind w:left="502"/>
        <w:rPr>
          <w:rFonts w:ascii="Times New Roman" w:hAnsi="Times New Roman" w:cs="Times New Roman"/>
          <w:sz w:val="24"/>
          <w:szCs w:val="24"/>
        </w:rPr>
      </w:pPr>
    </w:p>
    <w:p w:rsidR="00724122" w:rsidRDefault="00724122" w:rsidP="00724122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51/2022, REFERENTE AO PROJETO DE LEI nº 51/2022, QUE:</w:t>
      </w:r>
    </w:p>
    <w:p w:rsidR="00724122" w:rsidRDefault="00724122" w:rsidP="00724122">
      <w:pPr>
        <w:ind w:left="426"/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Autoriza a abertura de crédito Especial no valor total de R$ 95.377,00 (noventa e cinco mil trezentos e setenta e sete reais).</w:t>
      </w:r>
    </w:p>
    <w:p w:rsidR="00724122" w:rsidRDefault="00724122" w:rsidP="00724122">
      <w:pPr>
        <w:ind w:left="426"/>
        <w:rPr>
          <w:rFonts w:ascii="Times New Roman" w:hAnsi="Times New Roman" w:cs="Times New Roman"/>
          <w:sz w:val="24"/>
          <w:szCs w:val="24"/>
        </w:rPr>
      </w:pPr>
    </w:p>
    <w:p w:rsidR="00724122" w:rsidRDefault="00724122" w:rsidP="00724122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724122" w:rsidRDefault="00724122" w:rsidP="00724122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724122" w:rsidRDefault="00724122" w:rsidP="00724122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724122" w:rsidRDefault="00724122" w:rsidP="00724122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724122" w:rsidRDefault="00724122" w:rsidP="00724122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724122" w:rsidRDefault="00724122" w:rsidP="00724122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724122" w:rsidRDefault="00724122" w:rsidP="00724122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724122" w:rsidRDefault="00724122" w:rsidP="00724122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724122" w:rsidRDefault="00724122" w:rsidP="00724122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724122" w:rsidRDefault="00724122" w:rsidP="00724122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724122" w:rsidRDefault="00724122" w:rsidP="00724122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724122" w:rsidRDefault="00724122" w:rsidP="0072412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de sessões dia 03 de outubro de 2022.</w:t>
      </w:r>
    </w:p>
    <w:p w:rsidR="0022160C" w:rsidRDefault="0022160C"/>
    <w:sectPr w:rsidR="0022160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06C1E"/>
    <w:multiLevelType w:val="hybridMultilevel"/>
    <w:tmpl w:val="0D90A6C0"/>
    <w:lvl w:ilvl="0" w:tplc="0416000F">
      <w:start w:val="1"/>
      <w:numFmt w:val="decimal"/>
      <w:lvlText w:val="%1."/>
      <w:lvlJc w:val="left"/>
      <w:pPr>
        <w:ind w:left="502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122"/>
    <w:rsid w:val="0022160C"/>
    <w:rsid w:val="00724122"/>
    <w:rsid w:val="00BD3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4122"/>
  </w:style>
  <w:style w:type="paragraph" w:styleId="Ttulo1">
    <w:name w:val="heading 1"/>
    <w:basedOn w:val="Normal"/>
    <w:next w:val="Normal"/>
    <w:link w:val="Ttulo1Char"/>
    <w:qFormat/>
    <w:rsid w:val="0072412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24122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7241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4122"/>
  </w:style>
  <w:style w:type="paragraph" w:styleId="Ttulo1">
    <w:name w:val="heading 1"/>
    <w:basedOn w:val="Normal"/>
    <w:next w:val="Normal"/>
    <w:link w:val="Ttulo1Char"/>
    <w:qFormat/>
    <w:rsid w:val="0072412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24122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7241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101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cp:lastPrinted>2023-12-06T16:51:00Z</cp:lastPrinted>
  <dcterms:created xsi:type="dcterms:W3CDTF">2023-12-06T16:48:00Z</dcterms:created>
  <dcterms:modified xsi:type="dcterms:W3CDTF">2023-12-06T16:51:00Z</dcterms:modified>
</cp:coreProperties>
</file>