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5CF" w:rsidRDefault="00D645CF" w:rsidP="00D645CF">
      <w:pPr>
        <w:pStyle w:val="Ttulo1"/>
        <w:rPr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 wp14:anchorId="45B17DD8" wp14:editId="4535965E">
            <wp:simplePos x="0" y="0"/>
            <wp:positionH relativeFrom="column">
              <wp:posOffset>2214880</wp:posOffset>
            </wp:positionH>
            <wp:positionV relativeFrom="paragraph">
              <wp:posOffset>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D645CF" w:rsidRDefault="00D645CF" w:rsidP="00D645CF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D645CF" w:rsidRDefault="00D645CF" w:rsidP="00D645CF">
      <w:pPr>
        <w:jc w:val="center"/>
        <w:rPr>
          <w:rFonts w:ascii="Arial" w:hAnsi="Arial" w:cs="Arial"/>
          <w:sz w:val="28"/>
          <w:szCs w:val="28"/>
        </w:rPr>
      </w:pPr>
    </w:p>
    <w:p w:rsidR="00D645CF" w:rsidRDefault="00D645CF" w:rsidP="00D645CF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DOS PROCESSOS LEGISLATIVOS DA REUNIÃO ORDINÁRIA DA COMISSÃO PERMANENTE DE CONSTITUIÇÃO E JUSTIÇA</w:t>
      </w:r>
    </w:p>
    <w:p w:rsidR="00D645CF" w:rsidRDefault="00D645CF" w:rsidP="00D645CF">
      <w:pPr>
        <w:jc w:val="center"/>
        <w:rPr>
          <w:rFonts w:ascii="Arial" w:hAnsi="Arial" w:cs="Arial"/>
          <w:sz w:val="28"/>
          <w:szCs w:val="28"/>
        </w:rPr>
      </w:pPr>
    </w:p>
    <w:p w:rsidR="00D645CF" w:rsidRDefault="00D645CF" w:rsidP="00D645CF">
      <w:pPr>
        <w:jc w:val="center"/>
        <w:rPr>
          <w:rFonts w:ascii="Arial" w:hAnsi="Arial" w:cs="Arial"/>
          <w:sz w:val="28"/>
          <w:szCs w:val="28"/>
        </w:rPr>
      </w:pPr>
    </w:p>
    <w:p w:rsidR="00D645CF" w:rsidRDefault="00D645CF" w:rsidP="00D645CF">
      <w:pPr>
        <w:rPr>
          <w:rFonts w:ascii="Arial" w:hAnsi="Arial" w:cs="Arial"/>
        </w:rPr>
      </w:pPr>
      <w:r>
        <w:rPr>
          <w:rFonts w:ascii="Arial" w:hAnsi="Arial" w:cs="Arial"/>
        </w:rPr>
        <w:t>EXECUTIVO MUNICIPAL:</w:t>
      </w:r>
    </w:p>
    <w:p w:rsidR="00D645CF" w:rsidRDefault="00D645CF" w:rsidP="00D645CF">
      <w:pPr>
        <w:rPr>
          <w:rFonts w:ascii="Arial" w:hAnsi="Arial" w:cs="Arial"/>
        </w:rPr>
      </w:pPr>
    </w:p>
    <w:p w:rsidR="00D645CF" w:rsidRDefault="00D645CF" w:rsidP="00D645CF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D645CF" w:rsidRDefault="00D526A8" w:rsidP="00D645CF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18</w:t>
      </w:r>
      <w:r w:rsidR="00D645CF">
        <w:rPr>
          <w:rFonts w:ascii="Times New Roman" w:hAnsi="Times New Roman" w:cs="Times New Roman"/>
          <w:sz w:val="24"/>
          <w:szCs w:val="24"/>
        </w:rPr>
        <w:t xml:space="preserve">/2022, REFERENTE AO PROJETO DE LEI </w:t>
      </w:r>
      <w:r>
        <w:rPr>
          <w:rFonts w:ascii="Times New Roman" w:hAnsi="Times New Roman" w:cs="Times New Roman"/>
          <w:sz w:val="24"/>
          <w:szCs w:val="24"/>
        </w:rPr>
        <w:t>nº 18</w:t>
      </w:r>
      <w:r w:rsidR="00D645CF">
        <w:rPr>
          <w:rFonts w:ascii="Times New Roman" w:hAnsi="Times New Roman" w:cs="Times New Roman"/>
          <w:sz w:val="24"/>
          <w:szCs w:val="24"/>
        </w:rPr>
        <w:t>/2022, QUE:</w:t>
      </w:r>
    </w:p>
    <w:p w:rsidR="00D645CF" w:rsidRDefault="00D645CF" w:rsidP="00D645CF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D645CF" w:rsidRPr="00D526A8" w:rsidRDefault="00D526A8" w:rsidP="00D645CF">
      <w:pPr>
        <w:pStyle w:val="PargrafodaLista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526A8">
        <w:rPr>
          <w:rFonts w:ascii="Times New Roman" w:hAnsi="Times New Roman" w:cs="Times New Roman"/>
          <w:sz w:val="24"/>
          <w:szCs w:val="24"/>
          <w:shd w:val="clear" w:color="auto" w:fill="FFFFFF"/>
        </w:rPr>
        <w:t>Altera o § 2° do Art. 1° da Lei Municipal 2.644 de 15 de março de 2022, que dispõe sobre a concessão de vales alimentação aos servidores municipais.  </w:t>
      </w:r>
    </w:p>
    <w:p w:rsidR="00D526A8" w:rsidRDefault="00D526A8" w:rsidP="00D645CF">
      <w:pPr>
        <w:pStyle w:val="PargrafodaLista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645CF" w:rsidRDefault="00D526A8" w:rsidP="00D645CF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19</w:t>
      </w:r>
      <w:r w:rsidR="00D645CF">
        <w:rPr>
          <w:rFonts w:ascii="Times New Roman" w:hAnsi="Times New Roman" w:cs="Times New Roman"/>
          <w:sz w:val="24"/>
          <w:szCs w:val="24"/>
        </w:rPr>
        <w:t>/2022, R</w:t>
      </w:r>
      <w:r>
        <w:rPr>
          <w:rFonts w:ascii="Times New Roman" w:hAnsi="Times New Roman" w:cs="Times New Roman"/>
          <w:sz w:val="24"/>
          <w:szCs w:val="24"/>
        </w:rPr>
        <w:t>EFERENTE AO PROJETO DE LEI nº 19</w:t>
      </w:r>
      <w:r w:rsidR="00D645CF">
        <w:rPr>
          <w:rFonts w:ascii="Times New Roman" w:hAnsi="Times New Roman" w:cs="Times New Roman"/>
          <w:sz w:val="24"/>
          <w:szCs w:val="24"/>
        </w:rPr>
        <w:t>/2022, QUE:</w:t>
      </w:r>
    </w:p>
    <w:p w:rsidR="00D645CF" w:rsidRDefault="00D645CF" w:rsidP="00D645CF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D645CF" w:rsidRPr="00D526A8" w:rsidRDefault="00D526A8" w:rsidP="00D645CF">
      <w:pPr>
        <w:pStyle w:val="PargrafodaLista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526A8">
        <w:rPr>
          <w:rFonts w:ascii="Times New Roman" w:hAnsi="Times New Roman" w:cs="Times New Roman"/>
          <w:sz w:val="24"/>
          <w:szCs w:val="24"/>
          <w:shd w:val="clear" w:color="auto" w:fill="FFFFFF"/>
        </w:rPr>
        <w:t>Autoriza a abertura de crédito Especial no valor total de R$ 283.000,00 (Duzentos e Noventa e Três mil reais).</w:t>
      </w:r>
    </w:p>
    <w:p w:rsidR="00D645CF" w:rsidRDefault="00D645CF" w:rsidP="00D645CF">
      <w:pPr>
        <w:pStyle w:val="PargrafodaLista"/>
        <w:ind w:left="426"/>
        <w:rPr>
          <w:rFonts w:ascii="Arial" w:hAnsi="Arial" w:cs="Arial"/>
          <w:shd w:val="clear" w:color="auto" w:fill="FFFFFF"/>
        </w:rPr>
      </w:pPr>
    </w:p>
    <w:p w:rsidR="00D645CF" w:rsidRDefault="00D645CF" w:rsidP="00D645CF">
      <w:pPr>
        <w:pStyle w:val="PargrafodaLista"/>
        <w:ind w:left="426"/>
        <w:rPr>
          <w:rFonts w:ascii="Arial" w:hAnsi="Arial" w:cs="Arial"/>
          <w:shd w:val="clear" w:color="auto" w:fill="FFFFFF"/>
        </w:rPr>
      </w:pPr>
    </w:p>
    <w:p w:rsidR="00D645CF" w:rsidRDefault="00D645CF" w:rsidP="00D645CF">
      <w:pPr>
        <w:pStyle w:val="PargrafodaLista"/>
        <w:ind w:left="426"/>
        <w:rPr>
          <w:rFonts w:ascii="Arial" w:hAnsi="Arial" w:cs="Arial"/>
          <w:shd w:val="clear" w:color="auto" w:fill="FFFFFF"/>
        </w:rPr>
      </w:pPr>
    </w:p>
    <w:p w:rsidR="00D645CF" w:rsidRDefault="00D645CF" w:rsidP="00D645CF">
      <w:pPr>
        <w:pStyle w:val="PargrafodaLista"/>
        <w:ind w:left="426"/>
        <w:rPr>
          <w:rFonts w:ascii="Arial" w:hAnsi="Arial" w:cs="Arial"/>
          <w:shd w:val="clear" w:color="auto" w:fill="FFFFFF"/>
        </w:rPr>
      </w:pPr>
    </w:p>
    <w:p w:rsidR="00D645CF" w:rsidRDefault="00D645CF" w:rsidP="00D645CF">
      <w:pPr>
        <w:pStyle w:val="PargrafodaLista"/>
        <w:ind w:left="426"/>
        <w:rPr>
          <w:rFonts w:ascii="Arial" w:hAnsi="Arial" w:cs="Arial"/>
          <w:shd w:val="clear" w:color="auto" w:fill="FFFFFF"/>
        </w:rPr>
      </w:pPr>
    </w:p>
    <w:p w:rsidR="00D645CF" w:rsidRDefault="00D645CF" w:rsidP="00D645CF">
      <w:pPr>
        <w:pStyle w:val="PargrafodaLista"/>
        <w:ind w:left="426"/>
        <w:rPr>
          <w:rFonts w:ascii="Arial" w:hAnsi="Arial" w:cs="Arial"/>
          <w:shd w:val="clear" w:color="auto" w:fill="FFFFFF"/>
        </w:rPr>
      </w:pPr>
    </w:p>
    <w:p w:rsidR="00D645CF" w:rsidRDefault="00D645CF" w:rsidP="00D645CF">
      <w:pPr>
        <w:pStyle w:val="PargrafodaLista"/>
        <w:ind w:left="426"/>
        <w:rPr>
          <w:rFonts w:ascii="Arial" w:hAnsi="Arial" w:cs="Arial"/>
          <w:shd w:val="clear" w:color="auto" w:fill="FFFFFF"/>
        </w:rPr>
      </w:pPr>
    </w:p>
    <w:p w:rsidR="00D645CF" w:rsidRDefault="00D645CF" w:rsidP="00D645CF">
      <w:pPr>
        <w:pStyle w:val="PargrafodaLista"/>
        <w:ind w:left="426"/>
        <w:rPr>
          <w:rFonts w:ascii="Arial" w:hAnsi="Arial" w:cs="Arial"/>
          <w:shd w:val="clear" w:color="auto" w:fill="FFFFFF"/>
        </w:rPr>
      </w:pPr>
    </w:p>
    <w:p w:rsidR="00D645CF" w:rsidRPr="00B852E9" w:rsidRDefault="00D645CF" w:rsidP="00D645CF">
      <w:pPr>
        <w:pStyle w:val="PargrafodaLista"/>
        <w:ind w:left="426"/>
        <w:jc w:val="center"/>
        <w:rPr>
          <w:rFonts w:ascii="Arial" w:hAnsi="Arial" w:cs="Arial"/>
          <w:shd w:val="clear" w:color="auto" w:fill="FFFFFF"/>
        </w:rPr>
      </w:pPr>
    </w:p>
    <w:p w:rsidR="00D526A8" w:rsidRDefault="00D526A8" w:rsidP="00D645C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526A8" w:rsidRDefault="00D526A8" w:rsidP="00D645C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645CF" w:rsidRPr="00B852E9" w:rsidRDefault="00D526A8" w:rsidP="00D645C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Sala de Comissões, 20 de junho </w:t>
      </w:r>
      <w:r w:rsidR="00D645CF" w:rsidRPr="00B852E9">
        <w:rPr>
          <w:rFonts w:ascii="Times New Roman" w:hAnsi="Times New Roman" w:cs="Times New Roman"/>
          <w:sz w:val="24"/>
          <w:szCs w:val="24"/>
        </w:rPr>
        <w:t>de 2022</w:t>
      </w:r>
      <w:bookmarkStart w:id="0" w:name="_GoBack"/>
      <w:bookmarkEnd w:id="0"/>
    </w:p>
    <w:sectPr w:rsidR="00D645CF" w:rsidRPr="00B852E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E61EA9"/>
    <w:multiLevelType w:val="hybridMultilevel"/>
    <w:tmpl w:val="7938B55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5CF"/>
    <w:rsid w:val="000744DE"/>
    <w:rsid w:val="00613B15"/>
    <w:rsid w:val="00D526A8"/>
    <w:rsid w:val="00D64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45CF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qFormat/>
    <w:rsid w:val="00D645C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645CF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D645CF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D526A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45CF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qFormat/>
    <w:rsid w:val="00D645C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645CF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D645CF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D526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B0CD7E-D5AC-4506-8E8C-0D363B7E1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103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2023-11-24T19:47:00Z</cp:lastPrinted>
  <dcterms:created xsi:type="dcterms:W3CDTF">2023-08-10T17:26:00Z</dcterms:created>
  <dcterms:modified xsi:type="dcterms:W3CDTF">2023-11-24T19:47:00Z</dcterms:modified>
</cp:coreProperties>
</file>