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41" w:rsidRDefault="00054141" w:rsidP="00054141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54141" w:rsidRDefault="00054141" w:rsidP="0005414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54141" w:rsidRDefault="00054141" w:rsidP="00054141">
      <w:pPr>
        <w:jc w:val="center"/>
        <w:rPr>
          <w:rFonts w:ascii="Arial" w:hAnsi="Arial" w:cs="Arial"/>
          <w:sz w:val="28"/>
          <w:szCs w:val="28"/>
        </w:rPr>
      </w:pPr>
    </w:p>
    <w:p w:rsidR="00054141" w:rsidRDefault="00054141" w:rsidP="0005414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054141" w:rsidRDefault="00054141" w:rsidP="00054141">
      <w:pPr>
        <w:jc w:val="center"/>
        <w:rPr>
          <w:rFonts w:ascii="Arial" w:hAnsi="Arial" w:cs="Arial"/>
          <w:sz w:val="28"/>
          <w:szCs w:val="28"/>
        </w:rPr>
      </w:pPr>
    </w:p>
    <w:p w:rsidR="00544159" w:rsidRDefault="00544159" w:rsidP="0054415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054141" w:rsidRDefault="00054141" w:rsidP="0005414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</w:t>
      </w:r>
      <w:r>
        <w:rPr>
          <w:rFonts w:ascii="Times New Roman" w:hAnsi="Times New Roman" w:cs="Times New Roman"/>
          <w:sz w:val="28"/>
          <w:szCs w:val="28"/>
        </w:rPr>
        <w:t>ta da Sessão Ordinária do dia 22</w:t>
      </w:r>
      <w:r>
        <w:rPr>
          <w:rFonts w:ascii="Times New Roman" w:hAnsi="Times New Roman" w:cs="Times New Roman"/>
          <w:sz w:val="28"/>
          <w:szCs w:val="28"/>
        </w:rPr>
        <w:t xml:space="preserve"> de agosto de 2022.</w:t>
      </w:r>
    </w:p>
    <w:p w:rsidR="00054141" w:rsidRDefault="00054141" w:rsidP="00054141">
      <w:pPr>
        <w:rPr>
          <w:rFonts w:ascii="Arial" w:hAnsi="Arial" w:cs="Arial"/>
        </w:rPr>
      </w:pPr>
    </w:p>
    <w:p w:rsidR="00544159" w:rsidRDefault="00544159" w:rsidP="00054141">
      <w:pPr>
        <w:rPr>
          <w:rFonts w:ascii="Arial" w:hAnsi="Arial" w:cs="Arial"/>
        </w:rPr>
      </w:pPr>
    </w:p>
    <w:p w:rsidR="00544159" w:rsidRDefault="00544159" w:rsidP="00054141">
      <w:pPr>
        <w:rPr>
          <w:rFonts w:ascii="Arial" w:hAnsi="Arial" w:cs="Arial"/>
        </w:rPr>
      </w:pPr>
    </w:p>
    <w:p w:rsidR="00054141" w:rsidRDefault="00054141" w:rsidP="00054141">
      <w:pPr>
        <w:rPr>
          <w:rFonts w:ascii="Arial" w:hAnsi="Arial" w:cs="Arial"/>
        </w:rPr>
      </w:pPr>
      <w:r>
        <w:rPr>
          <w:rFonts w:ascii="Arial" w:hAnsi="Arial" w:cs="Arial"/>
        </w:rPr>
        <w:t>EXPEDIENTE:</w:t>
      </w:r>
    </w:p>
    <w:p w:rsidR="00054141" w:rsidRDefault="00054141" w:rsidP="000541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054141" w:rsidRPr="00245231" w:rsidRDefault="00054141" w:rsidP="00054141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45231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245231">
        <w:rPr>
          <w:rFonts w:ascii="Times New Roman" w:hAnsi="Times New Roman" w:cs="Times New Roman"/>
          <w:sz w:val="28"/>
          <w:szCs w:val="28"/>
        </w:rPr>
        <w:t>GB nº 114</w:t>
      </w:r>
      <w:r w:rsidRPr="00245231">
        <w:rPr>
          <w:rFonts w:ascii="Times New Roman" w:hAnsi="Times New Roman" w:cs="Times New Roman"/>
          <w:sz w:val="28"/>
          <w:szCs w:val="28"/>
        </w:rPr>
        <w:t>/2022. Encaminha para essa Casa Legislativa as seguintes Leis Municipais:</w:t>
      </w:r>
      <w:proofErr w:type="gramStart"/>
      <w:r w:rsidRPr="002452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4141" w:rsidRPr="00245231" w:rsidRDefault="00054141" w:rsidP="00054141">
      <w:pPr>
        <w:pStyle w:val="PargrafodaLista"/>
        <w:rPr>
          <w:rFonts w:ascii="Times New Roman" w:hAnsi="Times New Roman" w:cs="Times New Roman"/>
          <w:sz w:val="28"/>
          <w:szCs w:val="28"/>
        </w:rPr>
      </w:pPr>
      <w:proofErr w:type="gramEnd"/>
      <w:r w:rsidRPr="00245231">
        <w:rPr>
          <w:rFonts w:ascii="Times New Roman" w:hAnsi="Times New Roman" w:cs="Times New Roman"/>
          <w:sz w:val="28"/>
          <w:szCs w:val="28"/>
        </w:rPr>
        <w:t>Lei nº 2.</w:t>
      </w:r>
      <w:r w:rsidRPr="00245231">
        <w:rPr>
          <w:rFonts w:ascii="Times New Roman" w:hAnsi="Times New Roman" w:cs="Times New Roman"/>
          <w:sz w:val="28"/>
          <w:szCs w:val="28"/>
        </w:rPr>
        <w:t xml:space="preserve">679/2022: </w:t>
      </w:r>
    </w:p>
    <w:p w:rsidR="00054141" w:rsidRPr="00245231" w:rsidRDefault="00054141" w:rsidP="00054141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45231">
        <w:rPr>
          <w:rFonts w:ascii="Times New Roman" w:hAnsi="Times New Roman" w:cs="Times New Roman"/>
          <w:sz w:val="28"/>
          <w:szCs w:val="28"/>
        </w:rPr>
        <w:t>Altera o Art. 141 da Lei Municipal </w:t>
      </w:r>
      <w:hyperlink r:id="rId7" w:history="1">
        <w:r w:rsidRPr="00245231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2.145</w:t>
        </w:r>
      </w:hyperlink>
      <w:r w:rsidRPr="00245231">
        <w:rPr>
          <w:rFonts w:ascii="Times New Roman" w:hAnsi="Times New Roman" w:cs="Times New Roman"/>
          <w:sz w:val="28"/>
          <w:szCs w:val="28"/>
        </w:rPr>
        <w:t> de 30 de dezembro de 2013</w:t>
      </w:r>
      <w:r w:rsidRPr="002452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4141" w:rsidRPr="00245231" w:rsidRDefault="00054141" w:rsidP="0005414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54141" w:rsidRPr="00245231" w:rsidRDefault="00054141" w:rsidP="00054141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45231">
        <w:rPr>
          <w:rFonts w:ascii="Times New Roman" w:hAnsi="Times New Roman" w:cs="Times New Roman"/>
          <w:sz w:val="28"/>
          <w:szCs w:val="28"/>
        </w:rPr>
        <w:t xml:space="preserve">Lei nº 2.780/2022: </w:t>
      </w:r>
    </w:p>
    <w:p w:rsidR="00054141" w:rsidRPr="00245231" w:rsidRDefault="00054141" w:rsidP="0005414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5231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o pagamento de diárias aos servidores municipais.</w:t>
      </w:r>
    </w:p>
    <w:p w:rsidR="00054141" w:rsidRPr="00245231" w:rsidRDefault="00054141" w:rsidP="0005414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4141" w:rsidRPr="00245231" w:rsidRDefault="00054141" w:rsidP="0005414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52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</w:t>
      </w:r>
      <w:r w:rsidR="00130A1F" w:rsidRPr="002452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2.781/2022: </w:t>
      </w:r>
    </w:p>
    <w:p w:rsidR="00130A1F" w:rsidRPr="00245231" w:rsidRDefault="00130A1F" w:rsidP="0005414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523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profissional, para atuar na Secretaria Municipal de Educação e Cultura.</w:t>
      </w:r>
    </w:p>
    <w:p w:rsidR="00130A1F" w:rsidRPr="00245231" w:rsidRDefault="00130A1F" w:rsidP="0005414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0A1F" w:rsidRPr="00245231" w:rsidRDefault="00130A1F" w:rsidP="00054141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45231">
        <w:rPr>
          <w:rFonts w:ascii="Times New Roman" w:hAnsi="Times New Roman" w:cs="Times New Roman"/>
          <w:sz w:val="28"/>
          <w:szCs w:val="28"/>
        </w:rPr>
        <w:t xml:space="preserve">Lei nº 2.782/2022: </w:t>
      </w:r>
    </w:p>
    <w:p w:rsidR="00130A1F" w:rsidRPr="00245231" w:rsidRDefault="00130A1F" w:rsidP="00130A1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523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profissional, para atuar na Secretaria Municipal de Educação e Cultura.</w:t>
      </w:r>
    </w:p>
    <w:p w:rsidR="00130A1F" w:rsidRPr="00245231" w:rsidRDefault="00130A1F" w:rsidP="00130A1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30A1F" w:rsidRPr="00245231" w:rsidRDefault="00130A1F" w:rsidP="00130A1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52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2.783/2022: </w:t>
      </w:r>
    </w:p>
    <w:p w:rsidR="00130A1F" w:rsidRPr="00245231" w:rsidRDefault="00130A1F" w:rsidP="00130A1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45231">
        <w:rPr>
          <w:rFonts w:ascii="Times New Roman" w:hAnsi="Times New Roman" w:cs="Times New Roman"/>
          <w:sz w:val="28"/>
          <w:szCs w:val="28"/>
        </w:rPr>
        <w:t>Autoriza a abertura de Crédito Suplementar no valor total de R$ 215.283,35 (duzentos e quinze mil duzentos e oitenta e três reais e trinta e cinco centavos).</w:t>
      </w:r>
    </w:p>
    <w:bookmarkEnd w:id="0"/>
    <w:p w:rsidR="00130A1F" w:rsidRPr="00245231" w:rsidRDefault="00130A1F" w:rsidP="00130A1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130A1F" w:rsidRPr="00245231" w:rsidRDefault="00130A1F" w:rsidP="00130A1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45231">
        <w:rPr>
          <w:rFonts w:ascii="Times New Roman" w:hAnsi="Times New Roman" w:cs="Times New Roman"/>
          <w:sz w:val="28"/>
          <w:szCs w:val="28"/>
        </w:rPr>
        <w:t xml:space="preserve">Lei nº 2.784/2022: </w:t>
      </w:r>
    </w:p>
    <w:p w:rsidR="00130A1F" w:rsidRPr="00245231" w:rsidRDefault="00130A1F" w:rsidP="00130A1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45231">
        <w:rPr>
          <w:rFonts w:ascii="Times New Roman" w:hAnsi="Times New Roman" w:cs="Times New Roman"/>
          <w:sz w:val="28"/>
          <w:szCs w:val="28"/>
        </w:rPr>
        <w:t xml:space="preserve">Altera o nome da servidão </w:t>
      </w:r>
      <w:proofErr w:type="spellStart"/>
      <w:r w:rsidRPr="00245231">
        <w:rPr>
          <w:rFonts w:ascii="Times New Roman" w:hAnsi="Times New Roman" w:cs="Times New Roman"/>
          <w:sz w:val="28"/>
          <w:szCs w:val="28"/>
        </w:rPr>
        <w:t>Atalicio</w:t>
      </w:r>
      <w:proofErr w:type="spellEnd"/>
      <w:r w:rsidRPr="00245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231">
        <w:rPr>
          <w:rFonts w:ascii="Times New Roman" w:hAnsi="Times New Roman" w:cs="Times New Roman"/>
          <w:sz w:val="28"/>
          <w:szCs w:val="28"/>
        </w:rPr>
        <w:t>Klip</w:t>
      </w:r>
      <w:proofErr w:type="spellEnd"/>
      <w:r w:rsidRPr="00245231">
        <w:rPr>
          <w:rFonts w:ascii="Times New Roman" w:hAnsi="Times New Roman" w:cs="Times New Roman"/>
          <w:sz w:val="28"/>
          <w:szCs w:val="28"/>
        </w:rPr>
        <w:t xml:space="preserve">, passando a ser denominada como </w:t>
      </w:r>
      <w:proofErr w:type="gramStart"/>
      <w:r w:rsidRPr="00245231">
        <w:rPr>
          <w:rFonts w:ascii="Times New Roman" w:hAnsi="Times New Roman" w:cs="Times New Roman"/>
          <w:sz w:val="28"/>
          <w:szCs w:val="28"/>
        </w:rPr>
        <w:t>rua</w:t>
      </w:r>
      <w:proofErr w:type="gramEnd"/>
      <w:r w:rsidRPr="00245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231">
        <w:rPr>
          <w:rFonts w:ascii="Times New Roman" w:hAnsi="Times New Roman" w:cs="Times New Roman"/>
          <w:sz w:val="28"/>
          <w:szCs w:val="28"/>
        </w:rPr>
        <w:t>Atalicio</w:t>
      </w:r>
      <w:proofErr w:type="spellEnd"/>
      <w:r w:rsidRPr="00245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231">
        <w:rPr>
          <w:rFonts w:ascii="Times New Roman" w:hAnsi="Times New Roman" w:cs="Times New Roman"/>
          <w:sz w:val="28"/>
          <w:szCs w:val="28"/>
        </w:rPr>
        <w:t>Klip</w:t>
      </w:r>
      <w:proofErr w:type="spellEnd"/>
      <w:r w:rsidRPr="002452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231" w:rsidRPr="00245231" w:rsidRDefault="00245231" w:rsidP="00130A1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245231" w:rsidRPr="00245231" w:rsidRDefault="00245231" w:rsidP="00245231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45231">
        <w:rPr>
          <w:rFonts w:ascii="Times New Roman" w:hAnsi="Times New Roman" w:cs="Times New Roman"/>
          <w:sz w:val="28"/>
          <w:szCs w:val="28"/>
        </w:rPr>
        <w:t xml:space="preserve">Lei nº 2.785/2022: </w:t>
      </w:r>
    </w:p>
    <w:p w:rsidR="00245231" w:rsidRDefault="00245231" w:rsidP="00245231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245231">
        <w:rPr>
          <w:rFonts w:ascii="Times New Roman" w:hAnsi="Times New Roman" w:cs="Times New Roman"/>
          <w:sz w:val="28"/>
          <w:szCs w:val="28"/>
        </w:rPr>
        <w:t>Revoga a lei municipal nº</w:t>
      </w:r>
      <w:r w:rsidRPr="00245231">
        <w:rPr>
          <w:rFonts w:ascii="Times New Roman" w:hAnsi="Times New Roman" w:cs="Times New Roman"/>
          <w:sz w:val="28"/>
          <w:szCs w:val="28"/>
        </w:rPr>
        <w:t> </w:t>
      </w:r>
      <w:r w:rsidRPr="00245231">
        <w:rPr>
          <w:rFonts w:ascii="Times New Roman" w:hAnsi="Times New Roman" w:cs="Times New Roman"/>
          <w:sz w:val="28"/>
          <w:szCs w:val="28"/>
        </w:rPr>
        <w:t>2.360, de 05 de dezembro de 2017, e dá outra providencias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231" w:rsidRDefault="00245231" w:rsidP="0024523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245231" w:rsidRDefault="00245231" w:rsidP="00245231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116/2022: Encaminha para essa Casa Legislativa os seguintes Projetos do Leis: </w:t>
      </w:r>
    </w:p>
    <w:p w:rsidR="00544159" w:rsidRPr="00544159" w:rsidRDefault="00245231" w:rsidP="00245231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544159">
        <w:rPr>
          <w:rFonts w:ascii="Times New Roman" w:hAnsi="Times New Roman" w:cs="Times New Roman"/>
          <w:sz w:val="28"/>
          <w:szCs w:val="28"/>
        </w:rPr>
        <w:t xml:space="preserve">Projeto de Lei nº 45/2022: </w:t>
      </w:r>
    </w:p>
    <w:p w:rsidR="00544159" w:rsidRPr="00544159" w:rsidRDefault="00544159" w:rsidP="0024523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4159">
        <w:rPr>
          <w:rFonts w:ascii="Times New Roman" w:hAnsi="Times New Roman" w:cs="Times New Roman"/>
          <w:sz w:val="28"/>
          <w:szCs w:val="28"/>
          <w:shd w:val="clear" w:color="auto" w:fill="FFFFFF"/>
        </w:rPr>
        <w:t>Cria o Conselho Municipal dos Direitos da Mulher – COMDIM, e dá outras providências.</w:t>
      </w:r>
    </w:p>
    <w:p w:rsidR="00544159" w:rsidRPr="00544159" w:rsidRDefault="00544159" w:rsidP="0024523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5231" w:rsidRPr="00544159" w:rsidRDefault="00544159" w:rsidP="00245231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544159"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nº 46/2022:</w:t>
      </w:r>
      <w:proofErr w:type="gramStart"/>
      <w:r w:rsidRPr="00544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5231" w:rsidRPr="00544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159" w:rsidRPr="00544159" w:rsidRDefault="00544159" w:rsidP="00245231">
      <w:pPr>
        <w:pStyle w:val="PargrafodaLista"/>
        <w:rPr>
          <w:rFonts w:ascii="Times New Roman" w:hAnsi="Times New Roman" w:cs="Times New Roman"/>
          <w:sz w:val="28"/>
          <w:szCs w:val="28"/>
        </w:rPr>
      </w:pPr>
      <w:proofErr w:type="gramEnd"/>
      <w:r w:rsidRPr="00544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Cria o Conselho Municipal de igualdade Racial – COMPIR do Município de Terra de Areia e dá </w:t>
      </w:r>
      <w:proofErr w:type="gramStart"/>
      <w:r w:rsidRPr="00544159">
        <w:rPr>
          <w:rFonts w:ascii="Times New Roman" w:hAnsi="Times New Roman" w:cs="Times New Roman"/>
          <w:sz w:val="28"/>
          <w:szCs w:val="28"/>
          <w:shd w:val="clear" w:color="auto" w:fill="FFFFFF"/>
        </w:rPr>
        <w:t>outras providência</w:t>
      </w:r>
      <w:proofErr w:type="gramEnd"/>
      <w:r w:rsidRPr="0054415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45231" w:rsidRDefault="00245231" w:rsidP="00130A1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544159" w:rsidRDefault="00544159" w:rsidP="00544159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054141" w:rsidRPr="007970E0" w:rsidRDefault="00544159" w:rsidP="007970E0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E0">
        <w:rPr>
          <w:rFonts w:ascii="Times New Roman" w:hAnsi="Times New Roman" w:cs="Times New Roman"/>
          <w:sz w:val="24"/>
          <w:szCs w:val="24"/>
        </w:rPr>
        <w:t xml:space="preserve">Sala de sessões, dia 29 de agosto de </w:t>
      </w:r>
      <w:proofErr w:type="gramStart"/>
      <w:r w:rsidRPr="007970E0">
        <w:rPr>
          <w:rFonts w:ascii="Times New Roman" w:hAnsi="Times New Roman" w:cs="Times New Roman"/>
          <w:sz w:val="24"/>
          <w:szCs w:val="24"/>
        </w:rPr>
        <w:t>2022</w:t>
      </w:r>
      <w:proofErr w:type="gramEnd"/>
    </w:p>
    <w:sectPr w:rsidR="00054141" w:rsidRPr="007970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73805D2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39F6E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41"/>
    <w:rsid w:val="00054141"/>
    <w:rsid w:val="000B4DD5"/>
    <w:rsid w:val="00130A1F"/>
    <w:rsid w:val="00245231"/>
    <w:rsid w:val="00382F26"/>
    <w:rsid w:val="00544159"/>
    <w:rsid w:val="0079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141"/>
  </w:style>
  <w:style w:type="paragraph" w:styleId="Ttulo1">
    <w:name w:val="heading 1"/>
    <w:basedOn w:val="Normal"/>
    <w:next w:val="Normal"/>
    <w:link w:val="Ttulo1Char"/>
    <w:qFormat/>
    <w:rsid w:val="000541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414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414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54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141"/>
  </w:style>
  <w:style w:type="paragraph" w:styleId="Ttulo1">
    <w:name w:val="heading 1"/>
    <w:basedOn w:val="Normal"/>
    <w:next w:val="Normal"/>
    <w:link w:val="Ttulo1Char"/>
    <w:qFormat/>
    <w:rsid w:val="000541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414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414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54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9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ismunicipais.com.br/a/rs/t/terra-de-areia/lei-ordinaria/2013/214/2145/lei-ordinaria-n-2145-2013-institui-o-novo-codigo-tributario-do-municipio-de-terra-de-areia-consolida-a-legislacao-tributaria-municipal-e-da-outras-providenc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2023-11-30T17:27:00Z</cp:lastPrinted>
  <dcterms:created xsi:type="dcterms:W3CDTF">2023-11-30T16:43:00Z</dcterms:created>
  <dcterms:modified xsi:type="dcterms:W3CDTF">2023-11-30T17:29:00Z</dcterms:modified>
</cp:coreProperties>
</file>