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97" w:rsidRDefault="00357697" w:rsidP="00357697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57697" w:rsidRDefault="00357697" w:rsidP="0035769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57697" w:rsidRDefault="00357697" w:rsidP="00357697">
      <w:pPr>
        <w:jc w:val="center"/>
        <w:rPr>
          <w:rFonts w:ascii="Arial" w:hAnsi="Arial" w:cs="Arial"/>
          <w:sz w:val="28"/>
          <w:szCs w:val="28"/>
        </w:rPr>
      </w:pPr>
    </w:p>
    <w:p w:rsidR="00357697" w:rsidRDefault="00357697" w:rsidP="0035769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357697" w:rsidRDefault="00357697" w:rsidP="00357697">
      <w:pPr>
        <w:jc w:val="center"/>
        <w:rPr>
          <w:rFonts w:ascii="Arial" w:hAnsi="Arial" w:cs="Arial"/>
          <w:sz w:val="28"/>
          <w:szCs w:val="28"/>
        </w:rPr>
      </w:pPr>
    </w:p>
    <w:p w:rsidR="00357697" w:rsidRDefault="00357697" w:rsidP="0035769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57697" w:rsidRDefault="00357697" w:rsidP="00357697">
      <w:pPr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55/2023, REFERENTE AO PROJETO DE LEI nº 55/2023, QUE: </w:t>
      </w:r>
    </w:p>
    <w:p w:rsidR="00357697" w:rsidRDefault="00357697" w:rsidP="00357697">
      <w:pPr>
        <w:pStyle w:val="PargrafodaLista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357697" w:rsidRDefault="00357697" w:rsidP="00357697">
      <w:pPr>
        <w:pStyle w:val="PargrafodaLista"/>
        <w:rPr>
          <w:rFonts w:ascii="Times New Roman" w:hAnsi="Times New Roman"/>
          <w:bCs/>
        </w:rPr>
      </w:pPr>
    </w:p>
    <w:p w:rsidR="00357697" w:rsidRDefault="00357697" w:rsidP="00357697">
      <w:pPr>
        <w:pStyle w:val="PargrafodaLista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Dispõe sobre as diretrizes orçamentárias para o exercício financeiro de 2024.</w:t>
      </w:r>
    </w:p>
    <w:p w:rsidR="00357697" w:rsidRDefault="00357697" w:rsidP="003576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57697" w:rsidRDefault="00823758" w:rsidP="0035769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58</w:t>
      </w:r>
      <w:r w:rsidR="00357697">
        <w:rPr>
          <w:rFonts w:ascii="Times New Roman" w:hAnsi="Times New Roman" w:cs="Times New Roman"/>
          <w:sz w:val="24"/>
          <w:szCs w:val="24"/>
        </w:rPr>
        <w:t>/2023, REFERENT</w:t>
      </w:r>
      <w:r>
        <w:rPr>
          <w:rFonts w:ascii="Times New Roman" w:hAnsi="Times New Roman" w:cs="Times New Roman"/>
          <w:sz w:val="24"/>
          <w:szCs w:val="24"/>
        </w:rPr>
        <w:t>E AO PROJETO DE LEI nº 58</w:t>
      </w:r>
      <w:bookmarkStart w:id="0" w:name="_GoBack"/>
      <w:bookmarkEnd w:id="0"/>
      <w:r w:rsidR="00357697"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357697" w:rsidRDefault="00357697" w:rsidP="00357697">
      <w:pPr>
        <w:pStyle w:val="PargrafodaLista"/>
        <w:rPr>
          <w:rFonts w:ascii="Times New Roman" w:hAnsi="Times New Roman" w:cs="Times New Roman"/>
        </w:rPr>
      </w:pPr>
    </w:p>
    <w:p w:rsidR="00357697" w:rsidRDefault="00357697" w:rsidP="00357697">
      <w:pPr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Autoriza a contratação temporária de profissionais para atuarem na Secretaria Municipal de Saúde. </w:t>
      </w:r>
    </w:p>
    <w:p w:rsidR="00357697" w:rsidRDefault="00357697" w:rsidP="00357697">
      <w:pPr>
        <w:pStyle w:val="PargrafodaLista"/>
        <w:rPr>
          <w:rFonts w:ascii="Times New Roman" w:hAnsi="Times New Roman" w:cs="Times New Roman"/>
        </w:rPr>
      </w:pPr>
    </w:p>
    <w:p w:rsidR="00357697" w:rsidRDefault="00357697" w:rsidP="003576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/>
    <w:p w:rsidR="00357697" w:rsidRDefault="00357697" w:rsidP="00357697"/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697" w:rsidRDefault="00357697" w:rsidP="003576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16 de outubro de 2023.</w:t>
      </w:r>
    </w:p>
    <w:p w:rsidR="002D2773" w:rsidRDefault="002D2773"/>
    <w:sectPr w:rsidR="002D27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97"/>
    <w:rsid w:val="002D2773"/>
    <w:rsid w:val="00357697"/>
    <w:rsid w:val="0082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97"/>
  </w:style>
  <w:style w:type="paragraph" w:styleId="Ttulo1">
    <w:name w:val="heading 1"/>
    <w:basedOn w:val="Normal"/>
    <w:next w:val="Normal"/>
    <w:link w:val="Ttulo1Char"/>
    <w:qFormat/>
    <w:rsid w:val="003576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576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7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97"/>
  </w:style>
  <w:style w:type="paragraph" w:styleId="Ttulo1">
    <w:name w:val="heading 1"/>
    <w:basedOn w:val="Normal"/>
    <w:next w:val="Normal"/>
    <w:link w:val="Ttulo1Char"/>
    <w:qFormat/>
    <w:rsid w:val="003576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5769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7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2023-10-16T13:09:00Z</dcterms:created>
  <dcterms:modified xsi:type="dcterms:W3CDTF">2023-10-16T16:18:00Z</dcterms:modified>
</cp:coreProperties>
</file>