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1051A">
        <w:rPr>
          <w:rFonts w:ascii="Arial" w:eastAsia="Calibri" w:hAnsi="Arial" w:cs="Arial"/>
          <w:sz w:val="24"/>
          <w:szCs w:val="24"/>
        </w:rPr>
        <w:t>49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0A2A8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D1051A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1051A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467FEC" w:rsidRPr="00467FEC">
        <w:rPr>
          <w:rFonts w:ascii="Arial" w:eastAsia="Calibri" w:hAnsi="Arial" w:cs="Arial"/>
          <w:sz w:val="24"/>
          <w:szCs w:val="24"/>
        </w:rPr>
        <w:t>Lindonês Konig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467FEC">
        <w:rPr>
          <w:rFonts w:ascii="Arial" w:eastAsia="Calibri" w:hAnsi="Arial" w:cs="Arial"/>
          <w:sz w:val="24"/>
          <w:szCs w:val="24"/>
        </w:rPr>
        <w:t xml:space="preserve">             </w:t>
      </w:r>
      <w:r w:rsidR="005F218F" w:rsidRPr="00467FEC">
        <w:rPr>
          <w:rFonts w:ascii="Arial" w:eastAsia="Calibri" w:hAnsi="Arial" w:cs="Arial"/>
          <w:b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0A2A8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1051A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1051A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1051A" w:rsidRDefault="000A2A8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7600B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D1051A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1051A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1051A" w:rsidRDefault="00C83A2C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D1051A">
        <w:rPr>
          <w:rFonts w:ascii="Arial" w:eastAsia="Calibri" w:hAnsi="Arial" w:cs="Arial"/>
          <w:sz w:val="24"/>
          <w:szCs w:val="24"/>
        </w:rPr>
        <w:t>a</w:t>
      </w:r>
      <w:r w:rsidR="00D1051A" w:rsidRPr="005B7A16">
        <w:rPr>
          <w:rFonts w:ascii="Arial" w:eastAsia="Calibri" w:hAnsi="Arial" w:cs="Arial"/>
          <w:sz w:val="24"/>
          <w:szCs w:val="24"/>
        </w:rPr>
        <w:t>utoriza</w:t>
      </w:r>
      <w:r w:rsidR="00D1051A">
        <w:rPr>
          <w:rFonts w:ascii="Arial" w:eastAsia="Calibri" w:hAnsi="Arial" w:cs="Arial"/>
          <w:sz w:val="24"/>
          <w:szCs w:val="24"/>
        </w:rPr>
        <w:t>r</w:t>
      </w:r>
      <w:r w:rsidR="00D1051A" w:rsidRPr="005B7A16">
        <w:rPr>
          <w:rFonts w:ascii="Arial" w:eastAsia="Calibri" w:hAnsi="Arial" w:cs="Arial"/>
          <w:sz w:val="24"/>
          <w:szCs w:val="24"/>
        </w:rPr>
        <w:t xml:space="preserve"> </w:t>
      </w:r>
      <w:r w:rsidR="00D1051A">
        <w:rPr>
          <w:rFonts w:ascii="Arial" w:eastAsia="Calibri" w:hAnsi="Arial" w:cs="Arial"/>
          <w:sz w:val="24"/>
          <w:szCs w:val="24"/>
        </w:rPr>
        <w:t>a abertura de Credito Especial no valor total de R$ 35.000,00 (trinta e cinco mil reais).</w:t>
      </w: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67FEC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5AC8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2023-09-25T17:40:00Z</cp:lastPrinted>
  <dcterms:created xsi:type="dcterms:W3CDTF">2023-10-03T17:11:00Z</dcterms:created>
  <dcterms:modified xsi:type="dcterms:W3CDTF">2023-10-03T17:11:00Z</dcterms:modified>
</cp:coreProperties>
</file>