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3116E8">
        <w:rPr>
          <w:rFonts w:ascii="Arial" w:eastAsia="Calibri" w:hAnsi="Arial" w:cs="Arial"/>
          <w:sz w:val="24"/>
          <w:szCs w:val="24"/>
        </w:rPr>
        <w:t>51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A2A8A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3116E8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Areia/RS.</w:t>
      </w:r>
    </w:p>
    <w:p w:rsidR="004131FD" w:rsidRDefault="004131FD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36E9F" w:rsidRPr="00C36E9F">
        <w:rPr>
          <w:rFonts w:ascii="Arial" w:eastAsia="Calibri" w:hAnsi="Arial" w:cs="Arial"/>
          <w:sz w:val="24"/>
          <w:szCs w:val="24"/>
        </w:rPr>
        <w:t>Lindones Konig</w:t>
      </w:r>
      <w:r w:rsidR="009409F8">
        <w:rPr>
          <w:rFonts w:ascii="Arial" w:eastAsia="Calibri" w:hAnsi="Arial" w:cs="Arial"/>
          <w:sz w:val="24"/>
          <w:szCs w:val="24"/>
        </w:rPr>
        <w:t xml:space="preserve">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C36E9F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0A2A8A" w:rsidP="00BC792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BC7926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Areia/RS.</w:t>
      </w:r>
    </w:p>
    <w:p w:rsidR="00D94A25" w:rsidRDefault="00D94A25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C7926" w:rsidRDefault="000A2A8A" w:rsidP="00BC792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C7926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BC7926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Areia/RS”.</w:t>
      </w:r>
    </w:p>
    <w:p w:rsidR="00D94A25" w:rsidRDefault="00D94A25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092D04" w:rsidRDefault="00092D04" w:rsidP="00092D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Default="006B416F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BC7926">
        <w:rPr>
          <w:rFonts w:ascii="Arial" w:eastAsia="Calibri" w:hAnsi="Arial" w:cs="Arial"/>
          <w:sz w:val="24"/>
          <w:szCs w:val="24"/>
        </w:rPr>
        <w:t>fazer o reajuste conforme Medida Provisória 1172/2023, na qual aumentou o mínimo nacional para R$ 1.320,00.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36E9F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8279A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2023-09-22T21:06:00Z</cp:lastPrinted>
  <dcterms:created xsi:type="dcterms:W3CDTF">2023-10-03T16:58:00Z</dcterms:created>
  <dcterms:modified xsi:type="dcterms:W3CDTF">2023-10-03T16:58:00Z</dcterms:modified>
</cp:coreProperties>
</file>