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6F" w:rsidRDefault="00BA3E6F" w:rsidP="00BA3E6F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A3E6F" w:rsidRDefault="00BA3E6F" w:rsidP="00BA3E6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A3E6F" w:rsidRDefault="00BA3E6F" w:rsidP="00BA3E6F">
      <w:pPr>
        <w:jc w:val="center"/>
        <w:rPr>
          <w:rFonts w:ascii="Arial" w:hAnsi="Arial" w:cs="Arial"/>
          <w:sz w:val="28"/>
          <w:szCs w:val="28"/>
        </w:rPr>
      </w:pPr>
    </w:p>
    <w:p w:rsidR="00BA3E6F" w:rsidRDefault="00BA3E6F" w:rsidP="00BA3E6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BA3E6F" w:rsidRDefault="00BA3E6F" w:rsidP="00BA3E6F">
      <w:pPr>
        <w:jc w:val="center"/>
        <w:rPr>
          <w:rFonts w:ascii="Arial" w:hAnsi="Arial" w:cs="Arial"/>
          <w:sz w:val="28"/>
          <w:szCs w:val="28"/>
        </w:rPr>
      </w:pPr>
    </w:p>
    <w:p w:rsidR="00BA3E6F" w:rsidRDefault="00BA3E6F" w:rsidP="00BA3E6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11 de setembro de 2023.</w:t>
      </w:r>
    </w:p>
    <w:p w:rsidR="00BA3E6F" w:rsidRDefault="00BA3E6F" w:rsidP="00BA3E6F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A3E6F" w:rsidRDefault="00BA3E6F" w:rsidP="00BA3E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4C6DAF" w:rsidRDefault="004C6DAF" w:rsidP="00BA3E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BA3E6F" w:rsidRPr="00AC4EF8" w:rsidRDefault="00BA3E6F" w:rsidP="00BA3E6F">
      <w:pPr>
        <w:rPr>
          <w:rFonts w:ascii="Times New Roman" w:hAnsi="Times New Roman" w:cs="Times New Roman"/>
          <w:sz w:val="28"/>
          <w:szCs w:val="28"/>
        </w:rPr>
      </w:pPr>
    </w:p>
    <w:p w:rsidR="00BA3E6F" w:rsidRPr="00AC4EF8" w:rsidRDefault="00BA3E6F" w:rsidP="00BA3E6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4EF8">
        <w:rPr>
          <w:rFonts w:ascii="Times New Roman" w:hAnsi="Times New Roman" w:cs="Times New Roman"/>
          <w:sz w:val="28"/>
          <w:szCs w:val="28"/>
        </w:rPr>
        <w:t>OF.</w:t>
      </w:r>
      <w:r w:rsidR="000E1A0F">
        <w:rPr>
          <w:rFonts w:ascii="Times New Roman" w:hAnsi="Times New Roman" w:cs="Times New Roman"/>
          <w:sz w:val="28"/>
          <w:szCs w:val="28"/>
        </w:rPr>
        <w:t xml:space="preserve"> </w:t>
      </w:r>
      <w:r w:rsidRPr="00AC4EF8">
        <w:rPr>
          <w:rFonts w:ascii="Times New Roman" w:hAnsi="Times New Roman" w:cs="Times New Roman"/>
          <w:sz w:val="28"/>
          <w:szCs w:val="28"/>
        </w:rPr>
        <w:t xml:space="preserve">GB nº 15/2023: Encaminha para essa Casa Legislativa as seguintes Leis Municipais: </w:t>
      </w:r>
    </w:p>
    <w:p w:rsidR="00AC4EF8" w:rsidRPr="00AC4EF8" w:rsidRDefault="00AC4EF8" w:rsidP="00AC4EF8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AC4EF8">
        <w:rPr>
          <w:rFonts w:ascii="Times New Roman" w:hAnsi="Times New Roman" w:cs="Times New Roman"/>
          <w:sz w:val="28"/>
          <w:szCs w:val="28"/>
        </w:rPr>
        <w:t xml:space="preserve">Lei nº 2.760/2023: </w:t>
      </w:r>
    </w:p>
    <w:p w:rsidR="00AC4EF8" w:rsidRPr="00AC4EF8" w:rsidRDefault="00AC4EF8" w:rsidP="00AC4EF8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EF8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prestação de serviços a particulares, regulamenta a execução e dá outras providências.</w:t>
      </w:r>
    </w:p>
    <w:p w:rsidR="00AC4EF8" w:rsidRPr="00AC4EF8" w:rsidRDefault="00AC4EF8" w:rsidP="00AC4EF8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4EF8" w:rsidRPr="00AC4EF8" w:rsidRDefault="00AC4EF8" w:rsidP="00AC4EF8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E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Lei nº 2.761/2023:                                                                            </w:t>
      </w:r>
      <w:r w:rsidRPr="00AC4EF8">
        <w:rPr>
          <w:rFonts w:ascii="Times New Roman" w:hAnsi="Times New Roman" w:cs="Times New Roman"/>
          <w:sz w:val="28"/>
          <w:szCs w:val="28"/>
        </w:rPr>
        <w:t>Autoriza a abertura de crédito Especial no valor total de R$ 44.949,06 (quarenta e quatro mil novecentos e quarenta e nove reais e seis centavos).</w:t>
      </w:r>
    </w:p>
    <w:p w:rsidR="00AC4EF8" w:rsidRDefault="00AC4EF8" w:rsidP="00AC4EF8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AC4EF8" w:rsidRPr="000E1A0F" w:rsidRDefault="00AC4EF8" w:rsidP="00AC4EF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1A0F">
        <w:rPr>
          <w:rFonts w:ascii="Times New Roman" w:hAnsi="Times New Roman" w:cs="Times New Roman"/>
          <w:sz w:val="28"/>
          <w:szCs w:val="28"/>
        </w:rPr>
        <w:t>OF.</w:t>
      </w:r>
      <w:r w:rsidR="000E1A0F">
        <w:rPr>
          <w:rFonts w:ascii="Times New Roman" w:hAnsi="Times New Roman" w:cs="Times New Roman"/>
          <w:sz w:val="28"/>
          <w:szCs w:val="28"/>
        </w:rPr>
        <w:t xml:space="preserve"> </w:t>
      </w:r>
      <w:r w:rsidRPr="000E1A0F">
        <w:rPr>
          <w:rFonts w:ascii="Times New Roman" w:hAnsi="Times New Roman" w:cs="Times New Roman"/>
          <w:sz w:val="28"/>
          <w:szCs w:val="28"/>
        </w:rPr>
        <w:t>GB nº 151/2023: Encaminha para essa Casa Legislativa a seguinte Lei Municipal e Projetos de Leis:</w:t>
      </w:r>
    </w:p>
    <w:p w:rsidR="00AC4EF8" w:rsidRPr="000E1A0F" w:rsidRDefault="00AC4EF8" w:rsidP="00AC4EF8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0E1A0F">
        <w:rPr>
          <w:rFonts w:ascii="Times New Roman" w:hAnsi="Times New Roman" w:cs="Times New Roman"/>
          <w:sz w:val="28"/>
          <w:szCs w:val="28"/>
        </w:rPr>
        <w:t xml:space="preserve">Lei nº 2.762/2023: </w:t>
      </w:r>
    </w:p>
    <w:p w:rsidR="00AC4EF8" w:rsidRPr="000E1A0F" w:rsidRDefault="00AC4EF8" w:rsidP="00AC4EF8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1A0F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alternativas para a conversão de compensações ambientais no âmbito do Município de Terra de Areia e dá outras providências.</w:t>
      </w:r>
    </w:p>
    <w:p w:rsidR="00AC4EF8" w:rsidRPr="000E1A0F" w:rsidRDefault="00AC4EF8" w:rsidP="00AC4EF8">
      <w:pPr>
        <w:ind w:left="851"/>
        <w:rPr>
          <w:rFonts w:ascii="Times New Roman" w:hAnsi="Times New Roman" w:cs="Times New Roman"/>
          <w:sz w:val="28"/>
          <w:szCs w:val="28"/>
        </w:rPr>
      </w:pPr>
      <w:r w:rsidRPr="000E1A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47/2023:                                                                </w:t>
      </w:r>
      <w:r w:rsidRPr="000E1A0F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</w:t>
      </w:r>
      <w:r w:rsidRPr="000E1A0F">
        <w:rPr>
          <w:rFonts w:ascii="Times New Roman" w:hAnsi="Times New Roman" w:cs="Times New Roman"/>
          <w:bCs/>
          <w:sz w:val="28"/>
          <w:szCs w:val="28"/>
        </w:rPr>
        <w:t>de R$ R$117.028,58 (cento e dezessete mil e vinte e oito reais e cinquenta e oito centavos).</w:t>
      </w:r>
      <w:r w:rsidRPr="000E1A0F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0E1A0F" w:rsidRPr="000E1A0F" w:rsidRDefault="00AC4EF8" w:rsidP="000E1A0F">
      <w:pPr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E1A0F">
        <w:rPr>
          <w:rFonts w:ascii="Times New Roman" w:hAnsi="Times New Roman" w:cs="Times New Roman"/>
          <w:sz w:val="28"/>
          <w:szCs w:val="28"/>
        </w:rPr>
        <w:lastRenderedPageBreak/>
        <w:t xml:space="preserve">Projeto de Lei nº 48/2023:                                                                                                              Autoriza a abertura de crédito Especial no valor total </w:t>
      </w:r>
      <w:r w:rsidRPr="000E1A0F">
        <w:rPr>
          <w:rFonts w:ascii="Times New Roman" w:hAnsi="Times New Roman" w:cs="Times New Roman"/>
          <w:bCs/>
          <w:sz w:val="28"/>
          <w:szCs w:val="28"/>
        </w:rPr>
        <w:t>de R$ 39.999.96 (trinta e nove mil novecentos e noventa e nove reais e noventa e seis centavos).</w:t>
      </w:r>
      <w:r w:rsidRPr="000E1A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E1A0F" w:rsidRDefault="00AC4EF8" w:rsidP="000E1A0F">
      <w:pPr>
        <w:spacing w:before="100" w:beforeAutospacing="1" w:after="100" w:afterAutospacing="1" w:line="240" w:lineRule="auto"/>
        <w:ind w:left="851"/>
        <w:rPr>
          <w:rFonts w:ascii="Times New Roman" w:hAnsi="Times New Roman" w:cs="Times New Roman"/>
          <w:bCs/>
          <w:sz w:val="28"/>
          <w:szCs w:val="28"/>
        </w:rPr>
      </w:pPr>
      <w:r w:rsidRPr="000E1A0F">
        <w:rPr>
          <w:rFonts w:ascii="Times New Roman" w:hAnsi="Times New Roman" w:cs="Times New Roman"/>
          <w:sz w:val="28"/>
          <w:szCs w:val="28"/>
        </w:rPr>
        <w:t xml:space="preserve">Projeto de Lei nº </w:t>
      </w:r>
      <w:r w:rsidR="000E1A0F" w:rsidRPr="000E1A0F">
        <w:rPr>
          <w:rFonts w:ascii="Times New Roman" w:hAnsi="Times New Roman" w:cs="Times New Roman"/>
          <w:sz w:val="28"/>
          <w:szCs w:val="28"/>
        </w:rPr>
        <w:t xml:space="preserve">49/2023:                                                                                                          Autoriza a abertura de crédito Especial no valor total </w:t>
      </w:r>
      <w:r w:rsidR="000E1A0F" w:rsidRPr="000E1A0F">
        <w:rPr>
          <w:rFonts w:ascii="Times New Roman" w:hAnsi="Times New Roman" w:cs="Times New Roman"/>
          <w:bCs/>
          <w:sz w:val="28"/>
          <w:szCs w:val="28"/>
        </w:rPr>
        <w:t>de R$ 35.000,00 (trinta e cinco mil reais).</w:t>
      </w:r>
    </w:p>
    <w:p w:rsidR="000E1A0F" w:rsidRPr="004C6DAF" w:rsidRDefault="000E1A0F" w:rsidP="000E1A0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C6DAF">
        <w:rPr>
          <w:rFonts w:ascii="Times New Roman" w:hAnsi="Times New Roman" w:cs="Times New Roman"/>
          <w:bCs/>
          <w:sz w:val="28"/>
          <w:szCs w:val="28"/>
        </w:rPr>
        <w:t xml:space="preserve">OF. GB nº 154/2023: Encaminha para essa Casa Legislativa os seguintes Projetos de Leis: </w:t>
      </w:r>
    </w:p>
    <w:p w:rsidR="000E1A0F" w:rsidRPr="004C6DAF" w:rsidRDefault="000E1A0F" w:rsidP="000E1A0F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4C6DAF">
        <w:rPr>
          <w:rFonts w:ascii="Times New Roman" w:hAnsi="Times New Roman" w:cs="Times New Roman"/>
          <w:bCs/>
          <w:sz w:val="28"/>
          <w:szCs w:val="28"/>
        </w:rPr>
        <w:t xml:space="preserve">Projeto de Lei nº 50/2023: </w:t>
      </w:r>
    </w:p>
    <w:p w:rsidR="000E1A0F" w:rsidRPr="004C6DAF" w:rsidRDefault="000E1A0F" w:rsidP="000E1A0F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4C6DAF">
        <w:rPr>
          <w:rFonts w:ascii="Times New Roman" w:hAnsi="Times New Roman" w:cs="Times New Roman"/>
          <w:bCs/>
          <w:sz w:val="28"/>
          <w:szCs w:val="28"/>
        </w:rPr>
        <w:t>Altera o Art. 4º da Lei Municipal n° 2.425 de 11 de setembro de 2018.</w:t>
      </w:r>
    </w:p>
    <w:p w:rsidR="000E1A0F" w:rsidRPr="004C6DAF" w:rsidRDefault="000E1A0F" w:rsidP="000E1A0F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0E1A0F" w:rsidRPr="004C6DAF" w:rsidRDefault="000E1A0F" w:rsidP="000E1A0F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  <w:r w:rsidRPr="004C6DAF">
        <w:rPr>
          <w:rFonts w:ascii="Times New Roman" w:hAnsi="Times New Roman" w:cs="Times New Roman"/>
          <w:bCs/>
          <w:sz w:val="28"/>
          <w:szCs w:val="28"/>
        </w:rPr>
        <w:t xml:space="preserve">Projeto de Lei nº 51/2023:                                                                                                               </w:t>
      </w:r>
      <w:r w:rsidRPr="004C6D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Concede piso salarial profissional aos Agentes Comunitários de Saúde e Agentes de Combate a Endemias no âmbito do Município de Terra de Areia/RS.</w:t>
      </w:r>
    </w:p>
    <w:p w:rsidR="000E1A0F" w:rsidRPr="004C6DAF" w:rsidRDefault="000E1A0F" w:rsidP="000E1A0F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</w:p>
    <w:p w:rsidR="000E1A0F" w:rsidRPr="004C6DAF" w:rsidRDefault="000E1A0F" w:rsidP="000E1A0F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  <w:r w:rsidRPr="004C6DAF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Projeto de Lei nº 52/2023:                                                                                                                 </w:t>
      </w:r>
      <w:r w:rsidRPr="004C6DAF">
        <w:rPr>
          <w:rFonts w:ascii="Times New Roman" w:hAnsi="Times New Roman" w:cs="Times New Roman"/>
          <w:sz w:val="28"/>
          <w:szCs w:val="28"/>
        </w:rPr>
        <w:t xml:space="preserve">Dispõe sobre o pagamento, no exercício de 2023, de diferença remuneratória aos servidores que especifica para o cumprimento dos pisos da enfermagem, na extensão do quanto disponibilizado pela União ao Município a título de assistência financeira complementar. </w:t>
      </w:r>
    </w:p>
    <w:p w:rsidR="000E1A0F" w:rsidRPr="004C6DAF" w:rsidRDefault="000E1A0F" w:rsidP="000E1A0F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0E1A0F" w:rsidRPr="004C6DAF" w:rsidRDefault="000E1A0F" w:rsidP="000E1A0F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4C6DAF">
        <w:rPr>
          <w:rFonts w:ascii="Times New Roman" w:hAnsi="Times New Roman" w:cs="Times New Roman"/>
          <w:bCs/>
          <w:sz w:val="28"/>
          <w:szCs w:val="28"/>
        </w:rPr>
        <w:t xml:space="preserve">Projeto de Lei nº 53/2023:                                                                                                                   Altera </w:t>
      </w:r>
      <w:r w:rsidRPr="004C6DAF">
        <w:rPr>
          <w:rFonts w:ascii="Times New Roman" w:hAnsi="Times New Roman" w:cs="Times New Roman"/>
          <w:sz w:val="28"/>
          <w:szCs w:val="28"/>
        </w:rPr>
        <w:t>o Artigo 4° da Lei Municipal nº 2.150/2013, e</w:t>
      </w:r>
      <w:r w:rsidRPr="004C6DAF">
        <w:rPr>
          <w:rFonts w:ascii="Times New Roman" w:hAnsi="Times New Roman" w:cs="Times New Roman"/>
          <w:bCs/>
          <w:sz w:val="28"/>
          <w:szCs w:val="28"/>
        </w:rPr>
        <w:t xml:space="preserve"> dá outras providências.</w:t>
      </w:r>
    </w:p>
    <w:p w:rsidR="000E1A0F" w:rsidRPr="004C6DAF" w:rsidRDefault="000E1A0F" w:rsidP="000E1A0F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4C6DAF" w:rsidRDefault="000E1A0F" w:rsidP="004C6DAF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4C6DAF">
        <w:rPr>
          <w:rFonts w:ascii="Times New Roman" w:hAnsi="Times New Roman" w:cs="Times New Roman"/>
          <w:bCs/>
          <w:sz w:val="28"/>
          <w:szCs w:val="28"/>
        </w:rPr>
        <w:t xml:space="preserve">Projeto Lei </w:t>
      </w:r>
      <w:r w:rsidR="004C6DAF" w:rsidRPr="004C6DAF">
        <w:rPr>
          <w:rFonts w:ascii="Times New Roman" w:hAnsi="Times New Roman" w:cs="Times New Roman"/>
          <w:bCs/>
          <w:sz w:val="28"/>
          <w:szCs w:val="28"/>
        </w:rPr>
        <w:t xml:space="preserve">nº 54/2023:                                                                                                                   Autoriza a contratação temporária de profissionais, para atuarem na Secretaria Municipal de Educação e Cultura. </w:t>
      </w:r>
    </w:p>
    <w:p w:rsidR="004C6DAF" w:rsidRDefault="004C6DAF" w:rsidP="004C6DAF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4C6DAF" w:rsidRPr="004C6DAF" w:rsidRDefault="004C6DAF" w:rsidP="004C6DA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Ofício nº 43/2023: Secretaria da Fazenda encaminha para essa Casa Legislativa convite para os Nobres Vereadores a participarem da Audiência Pública da Apresentação das Metas Quadrimestrais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2º Quadrimestre 2023.</w:t>
      </w:r>
    </w:p>
    <w:p w:rsidR="00BA3E6F" w:rsidRPr="004C6DAF" w:rsidRDefault="004C6DAF" w:rsidP="004C6DA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Sala de Sessões, dia 18</w:t>
      </w:r>
      <w:r w:rsidR="00BA3E6F" w:rsidRPr="004C6DAF">
        <w:rPr>
          <w:rFonts w:ascii="Times New Roman" w:hAnsi="Times New Roman" w:cs="Times New Roman"/>
          <w:sz w:val="24"/>
          <w:szCs w:val="24"/>
        </w:rPr>
        <w:t xml:space="preserve"> de setembro de 2023.</w:t>
      </w:r>
    </w:p>
    <w:p w:rsidR="0075164C" w:rsidRDefault="0075164C"/>
    <w:sectPr w:rsidR="007516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207A2EEC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6F"/>
    <w:rsid w:val="000E1A0F"/>
    <w:rsid w:val="00345993"/>
    <w:rsid w:val="004C6DAF"/>
    <w:rsid w:val="0075164C"/>
    <w:rsid w:val="00AC4EF8"/>
    <w:rsid w:val="00BA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6F"/>
  </w:style>
  <w:style w:type="paragraph" w:styleId="Ttulo1">
    <w:name w:val="heading 1"/>
    <w:basedOn w:val="Normal"/>
    <w:next w:val="Normal"/>
    <w:link w:val="Ttulo1Char"/>
    <w:qFormat/>
    <w:rsid w:val="00BA3E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A3E6F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E1A0F"/>
    <w:pPr>
      <w:spacing w:after="0" w:line="240" w:lineRule="auto"/>
      <w:ind w:left="3960"/>
      <w:jc w:val="both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E1A0F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4C6DA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4C6DA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6F"/>
  </w:style>
  <w:style w:type="paragraph" w:styleId="Ttulo1">
    <w:name w:val="heading 1"/>
    <w:basedOn w:val="Normal"/>
    <w:next w:val="Normal"/>
    <w:link w:val="Ttulo1Char"/>
    <w:qFormat/>
    <w:rsid w:val="00BA3E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A3E6F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E1A0F"/>
    <w:pPr>
      <w:spacing w:after="0" w:line="240" w:lineRule="auto"/>
      <w:ind w:left="3960"/>
      <w:jc w:val="both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E1A0F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4C6DA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4C6DA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2023-09-18T19:28:00Z</cp:lastPrinted>
  <dcterms:created xsi:type="dcterms:W3CDTF">2023-09-18T12:37:00Z</dcterms:created>
  <dcterms:modified xsi:type="dcterms:W3CDTF">2023-09-18T19:28:00Z</dcterms:modified>
</cp:coreProperties>
</file>