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027A6">
        <w:rPr>
          <w:rFonts w:ascii="Arial" w:eastAsia="Calibri" w:hAnsi="Arial" w:cs="Arial"/>
          <w:sz w:val="24"/>
          <w:szCs w:val="24"/>
        </w:rPr>
        <w:t>42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027A6">
        <w:rPr>
          <w:rFonts w:ascii="Arial" w:eastAsia="Calibri" w:hAnsi="Arial" w:cs="Arial"/>
          <w:sz w:val="24"/>
          <w:szCs w:val="24"/>
        </w:rPr>
        <w:t>04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Autoriza a prestação de serviços a particulares, regulamenta a execução e dá outras providências.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611CC5">
        <w:rPr>
          <w:rFonts w:ascii="Arial" w:eastAsia="Calibri" w:hAnsi="Arial" w:cs="Arial"/>
          <w:sz w:val="24"/>
          <w:szCs w:val="24"/>
        </w:rPr>
        <w:t xml:space="preserve">Elizete Galdino 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611CC5">
        <w:rPr>
          <w:rFonts w:ascii="Arial" w:eastAsia="Calibri" w:hAnsi="Arial" w:cs="Arial"/>
          <w:sz w:val="24"/>
          <w:szCs w:val="24"/>
        </w:rPr>
        <w:t xml:space="preserve">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027A6">
        <w:rPr>
          <w:rFonts w:ascii="Arial" w:eastAsia="Calibri" w:hAnsi="Arial" w:cs="Arial"/>
          <w:sz w:val="24"/>
          <w:szCs w:val="24"/>
        </w:rPr>
        <w:t>Autoriza a prestação de serviços a particulares, regulamenta a execução e dá outras providências.</w:t>
      </w:r>
    </w:p>
    <w:p w:rsidR="004D2355" w:rsidRDefault="004D2355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027A6">
        <w:rPr>
          <w:rFonts w:ascii="Arial" w:eastAsia="Calibri" w:hAnsi="Arial" w:cs="Arial"/>
          <w:sz w:val="24"/>
          <w:szCs w:val="24"/>
        </w:rPr>
        <w:t>25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D027A6">
        <w:rPr>
          <w:rFonts w:ascii="Arial" w:eastAsia="Calibri" w:hAnsi="Arial" w:cs="Arial"/>
          <w:sz w:val="24"/>
          <w:szCs w:val="24"/>
        </w:rPr>
        <w:t>Autoriza a prestação de serviços a particulares, regulamenta a execução e dá outras providências.</w:t>
      </w:r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6799" w:rsidRDefault="00C83A2C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D027A6">
        <w:rPr>
          <w:rFonts w:ascii="Arial" w:eastAsia="Calibri" w:hAnsi="Arial" w:cs="Arial"/>
          <w:sz w:val="24"/>
          <w:szCs w:val="24"/>
        </w:rPr>
        <w:t>atualizar o valor dos serviços prestados aos munícipes e contribuintes municipais.</w:t>
      </w: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027A6">
        <w:rPr>
          <w:rFonts w:ascii="Arial" w:eastAsia="Calibri" w:hAnsi="Arial" w:cs="Arial"/>
          <w:sz w:val="24"/>
          <w:szCs w:val="24"/>
        </w:rPr>
        <w:t>04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25FAD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11CC5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2023-07-14T21:29:00Z</cp:lastPrinted>
  <dcterms:created xsi:type="dcterms:W3CDTF">2023-09-15T16:50:00Z</dcterms:created>
  <dcterms:modified xsi:type="dcterms:W3CDTF">2023-09-15T16:50:00Z</dcterms:modified>
</cp:coreProperties>
</file>