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291" w:rsidRDefault="00CC7291" w:rsidP="00CC7291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CC7291" w:rsidRDefault="00CC7291" w:rsidP="00CC729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CC7291" w:rsidRDefault="00CC7291" w:rsidP="00CC729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CC7291" w:rsidRDefault="00CC7291" w:rsidP="00CC729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CC7291" w:rsidRDefault="00CC7291" w:rsidP="00CC7291">
      <w:pPr>
        <w:jc w:val="center"/>
        <w:rPr>
          <w:rFonts w:ascii="Arial" w:hAnsi="Arial" w:cs="Arial"/>
          <w:sz w:val="28"/>
          <w:szCs w:val="28"/>
        </w:rPr>
      </w:pPr>
    </w:p>
    <w:p w:rsidR="00CC7291" w:rsidRDefault="00CC7291" w:rsidP="00CC729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</w:t>
      </w:r>
      <w:r w:rsidR="00261972">
        <w:rPr>
          <w:rFonts w:ascii="Times New Roman" w:hAnsi="Times New Roman" w:cs="Times New Roman"/>
          <w:sz w:val="28"/>
          <w:szCs w:val="28"/>
        </w:rPr>
        <w:t xml:space="preserve">a da Sessão Ordinária do dia 03 </w:t>
      </w:r>
      <w:r>
        <w:rPr>
          <w:rFonts w:ascii="Times New Roman" w:hAnsi="Times New Roman" w:cs="Times New Roman"/>
          <w:sz w:val="28"/>
          <w:szCs w:val="28"/>
        </w:rPr>
        <w:t>de abril de 2023.</w:t>
      </w:r>
    </w:p>
    <w:p w:rsidR="00CC7291" w:rsidRDefault="00CC7291" w:rsidP="00CC7291">
      <w:pPr>
        <w:rPr>
          <w:rFonts w:ascii="Arial" w:hAnsi="Arial" w:cs="Arial"/>
        </w:rPr>
      </w:pPr>
    </w:p>
    <w:p w:rsidR="00CC7291" w:rsidRDefault="00CC7291" w:rsidP="00CC72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CC7291" w:rsidRPr="00CC7291" w:rsidRDefault="00CC7291" w:rsidP="00CC729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7291">
        <w:rPr>
          <w:rFonts w:ascii="Times New Roman" w:hAnsi="Times New Roman" w:cs="Times New Roman"/>
          <w:sz w:val="28"/>
          <w:szCs w:val="28"/>
        </w:rPr>
        <w:t>Convite: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291">
        <w:rPr>
          <w:rFonts w:ascii="Times New Roman" w:hAnsi="Times New Roman" w:cs="Times New Roman"/>
          <w:sz w:val="28"/>
          <w:szCs w:val="28"/>
        </w:rPr>
        <w:t xml:space="preserve">Da Comissão Estadual de Saúde e Meio Ambiente, para participação na Audiência Pública em Porto Alegre/RS no dia 12/04/2023, para discutir a oferta de Serviços Públicos na área da Saúde de Média e Alta Complexidade aos Moradores do Litoral Norte. </w:t>
      </w:r>
    </w:p>
    <w:p w:rsidR="00CC7291" w:rsidRDefault="00CC7291" w:rsidP="00CC7291">
      <w:pPr>
        <w:pStyle w:val="PargrafodaLista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CC7291" w:rsidRPr="00CC7291" w:rsidRDefault="00CC7291" w:rsidP="00CC7291">
      <w:pPr>
        <w:pStyle w:val="PargrafodaLista"/>
        <w:ind w:left="928"/>
        <w:jc w:val="both"/>
        <w:rPr>
          <w:rFonts w:ascii="Arial" w:hAnsi="Arial" w:cs="Arial"/>
        </w:rPr>
      </w:pPr>
      <w:r w:rsidRPr="00CC7291">
        <w:rPr>
          <w:rFonts w:ascii="Arial" w:hAnsi="Arial" w:cs="Arial"/>
          <w:sz w:val="24"/>
          <w:szCs w:val="24"/>
        </w:rPr>
        <w:t>DO LEGISLATIVO</w:t>
      </w:r>
      <w:proofErr w:type="gramStart"/>
      <w:r w:rsidRPr="00CC7291">
        <w:rPr>
          <w:rFonts w:ascii="Arial" w:hAnsi="Arial" w:cs="Arial"/>
          <w:sz w:val="24"/>
          <w:szCs w:val="24"/>
        </w:rPr>
        <w:t xml:space="preserve"> </w:t>
      </w:r>
      <w:r w:rsidRPr="00CC7291">
        <w:rPr>
          <w:rFonts w:ascii="Arial" w:hAnsi="Arial" w:cs="Arial"/>
        </w:rPr>
        <w:t xml:space="preserve"> </w:t>
      </w:r>
      <w:proofErr w:type="gramEnd"/>
      <w:r w:rsidRPr="00CC7291">
        <w:rPr>
          <w:rFonts w:ascii="Arial" w:hAnsi="Arial" w:cs="Arial"/>
          <w:sz w:val="24"/>
          <w:szCs w:val="24"/>
        </w:rPr>
        <w:t>MUNICIPAL</w:t>
      </w:r>
      <w:r w:rsidRPr="00CC7291">
        <w:rPr>
          <w:rFonts w:ascii="Arial" w:hAnsi="Arial" w:cs="Arial"/>
        </w:rPr>
        <w:t xml:space="preserve">: </w:t>
      </w:r>
    </w:p>
    <w:p w:rsidR="00CC7291" w:rsidRDefault="00CC7291" w:rsidP="00CC729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CC7291" w:rsidRDefault="00CC7291" w:rsidP="00CC729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Comunicado</w:t>
      </w:r>
      <w:r w:rsidRPr="00CC7291">
        <w:rPr>
          <w:rFonts w:ascii="Times New Roman" w:hAnsi="Times New Roman" w:cs="Times New Roman"/>
          <w:sz w:val="28"/>
          <w:szCs w:val="28"/>
        </w:rPr>
        <w:t xml:space="preserve">: Referente </w:t>
      </w:r>
      <w:proofErr w:type="gramStart"/>
      <w:r w:rsidRPr="00CC729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CC7291">
        <w:rPr>
          <w:rFonts w:ascii="Times New Roman" w:hAnsi="Times New Roman" w:cs="Times New Roman"/>
          <w:sz w:val="28"/>
          <w:szCs w:val="28"/>
        </w:rPr>
        <w:t xml:space="preserve"> transferência do feriado de aniversário do Município, no âmbito do Legislativo Municipal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291" w:rsidRDefault="00CC7291" w:rsidP="00CC729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CC7291" w:rsidRPr="00CC7291" w:rsidRDefault="00CC7291" w:rsidP="00CC729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7291">
        <w:rPr>
          <w:rFonts w:ascii="Times New Roman" w:hAnsi="Times New Roman" w:cs="Times New Roman"/>
          <w:sz w:val="28"/>
          <w:szCs w:val="28"/>
        </w:rPr>
        <w:t xml:space="preserve">Comunicado: Referente </w:t>
      </w:r>
      <w:proofErr w:type="gramStart"/>
      <w:r w:rsidRPr="00CC729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CC7291">
        <w:rPr>
          <w:rFonts w:ascii="Times New Roman" w:hAnsi="Times New Roman" w:cs="Times New Roman"/>
          <w:sz w:val="28"/>
          <w:szCs w:val="28"/>
        </w:rPr>
        <w:t xml:space="preserve"> transferência da data da reunião da Comissão de Constituição e Justiça. </w:t>
      </w:r>
    </w:p>
    <w:p w:rsidR="00CC7291" w:rsidRDefault="00CC7291" w:rsidP="00CC729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CC7291" w:rsidRDefault="00CC7291" w:rsidP="00CC729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Pedido de Informação 01/2023. Autoria Bancada do PP:</w:t>
      </w:r>
    </w:p>
    <w:p w:rsidR="008901CB" w:rsidRPr="008901CB" w:rsidRDefault="008901CB" w:rsidP="008901C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8901CB" w:rsidRDefault="008901CB" w:rsidP="008901C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8901CB"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regimentais, seja encaminhado ao Executivo Municipal o seguinte Pedido de Informações: 1- Cópia dos empenhos, das notas fiscais, referente </w:t>
      </w:r>
      <w:proofErr w:type="gramStart"/>
      <w:r w:rsidRPr="008901C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901CB">
        <w:rPr>
          <w:rFonts w:ascii="Times New Roman" w:hAnsi="Times New Roman" w:cs="Times New Roman"/>
          <w:sz w:val="28"/>
          <w:szCs w:val="28"/>
        </w:rPr>
        <w:t xml:space="preserve"> prestação de serviços terceirizados na área da Saúde (úl</w:t>
      </w:r>
      <w:r>
        <w:rPr>
          <w:rFonts w:ascii="Times New Roman" w:hAnsi="Times New Roman" w:cs="Times New Roman"/>
          <w:sz w:val="28"/>
          <w:szCs w:val="28"/>
        </w:rPr>
        <w:t xml:space="preserve">timos 12 meses), ESF e UBAM.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2- </w:t>
      </w:r>
      <w:r w:rsidRPr="008901CB">
        <w:rPr>
          <w:rFonts w:ascii="Times New Roman" w:hAnsi="Times New Roman" w:cs="Times New Roman"/>
          <w:sz w:val="28"/>
          <w:szCs w:val="28"/>
        </w:rPr>
        <w:t>Cópia</w:t>
      </w:r>
      <w:proofErr w:type="gramEnd"/>
      <w:r w:rsidRPr="008901CB">
        <w:rPr>
          <w:rFonts w:ascii="Times New Roman" w:hAnsi="Times New Roman" w:cs="Times New Roman"/>
          <w:sz w:val="28"/>
          <w:szCs w:val="28"/>
        </w:rPr>
        <w:t xml:space="preserve"> do ponto, de todos os prestadores terceirizados da Secretaria da Saúde (Médicos, Equipe de enfermagem, condutores, etc.), (últimos 12 meses).</w:t>
      </w:r>
    </w:p>
    <w:p w:rsidR="008901CB" w:rsidRDefault="008901CB" w:rsidP="008901C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8901CB" w:rsidRDefault="008901CB" w:rsidP="008901C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Pedido de Informação 02/2023. Autoria Bancada do PP:</w:t>
      </w:r>
    </w:p>
    <w:p w:rsidR="008901CB" w:rsidRDefault="008901CB" w:rsidP="008901C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8901CB">
        <w:rPr>
          <w:rFonts w:ascii="Times New Roman" w:hAnsi="Times New Roman" w:cs="Times New Roman"/>
          <w:sz w:val="28"/>
          <w:szCs w:val="28"/>
        </w:rPr>
        <w:lastRenderedPageBreak/>
        <w:t xml:space="preserve">Os Vereadores que subscrevem, requerem a Vossa Excelência que nos termos regimentais, seja encaminhado ao Executivo Municipal o seguinte Pedido de Informações: 1- Cópia das ocorrências dos acidentes envolvendo veículos de Propriedade do Município *, bem como documentos do condutor envolvido nos acidentes (CNH, Certificado de curso específico para condução do veículo); solicitamos ainda a cópia do processo administrativo de cada evento. 2- Cópia </w:t>
      </w:r>
      <w:proofErr w:type="gramStart"/>
      <w:r w:rsidRPr="008901CB">
        <w:rPr>
          <w:rFonts w:ascii="Times New Roman" w:hAnsi="Times New Roman" w:cs="Times New Roman"/>
          <w:sz w:val="28"/>
          <w:szCs w:val="28"/>
        </w:rPr>
        <w:t>do ¨</w:t>
      </w:r>
      <w:proofErr w:type="spellStart"/>
      <w:r w:rsidRPr="008901CB">
        <w:rPr>
          <w:rFonts w:ascii="Times New Roman" w:hAnsi="Times New Roman" w:cs="Times New Roman"/>
          <w:sz w:val="28"/>
          <w:szCs w:val="28"/>
        </w:rPr>
        <w:t>Check</w:t>
      </w:r>
      <w:proofErr w:type="gramEnd"/>
      <w:r w:rsidRPr="008901CB">
        <w:rPr>
          <w:rFonts w:ascii="Times New Roman" w:hAnsi="Times New Roman" w:cs="Times New Roman"/>
          <w:sz w:val="28"/>
          <w:szCs w:val="28"/>
        </w:rPr>
        <w:t>-list</w:t>
      </w:r>
      <w:proofErr w:type="spellEnd"/>
      <w:r w:rsidRPr="008901CB">
        <w:rPr>
          <w:rFonts w:ascii="Times New Roman" w:hAnsi="Times New Roman" w:cs="Times New Roman"/>
          <w:sz w:val="28"/>
          <w:szCs w:val="28"/>
        </w:rPr>
        <w:t>¨ dos veículos envolvidos em acidentes, conforme questionados acima *; aonde se possa saber sobre a manutenção do mesmo, inclusive o estado de uso dos pneus. (Data pregressa ao sinistro). *</w:t>
      </w:r>
      <w:proofErr w:type="gramStart"/>
      <w:r w:rsidRPr="008901C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901CB">
        <w:rPr>
          <w:rFonts w:ascii="Times New Roman" w:hAnsi="Times New Roman" w:cs="Times New Roman"/>
          <w:sz w:val="28"/>
          <w:szCs w:val="28"/>
        </w:rPr>
        <w:t>últimos 12 meses)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1CB" w:rsidRDefault="008901CB" w:rsidP="008901C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8901CB" w:rsidRDefault="008901CB" w:rsidP="008901C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Pedido de Informação nº 03/2023. Autoria bancada do PP:</w:t>
      </w:r>
    </w:p>
    <w:p w:rsidR="008901CB" w:rsidRDefault="008901CB" w:rsidP="008901C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8901CB" w:rsidRPr="008901CB" w:rsidRDefault="008901CB" w:rsidP="008901C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8901CB">
        <w:rPr>
          <w:rFonts w:ascii="Times New Roman" w:hAnsi="Times New Roman" w:cs="Times New Roman"/>
          <w:sz w:val="28"/>
          <w:szCs w:val="28"/>
        </w:rPr>
        <w:t>Os Vereadores que subscrevem, requerem a Vossa Excelência que nos termos regimentais, seja encaminhado ao Executivo Municipal o seguinte Pedido de Informações: 1- Há alguma normativa municipal autorizando a condução de veículos oficiais, que não por condutor profissional (motorista), investido no referido cargo (motorista concursado)? 2- Em caso afirmativo ao questionamento acima, juntar cópia do documento, bem como relação da(s) pessoa(s) autorizada(s) a conduzir estes veículos e a quais veículos estão autorizados.</w:t>
      </w:r>
    </w:p>
    <w:p w:rsidR="008901CB" w:rsidRDefault="008901CB" w:rsidP="008901C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C530B7" w:rsidRDefault="00C530B7" w:rsidP="00C530B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Pedido de Providência nº 04/2023. Autoria bancada do PP: </w:t>
      </w:r>
    </w:p>
    <w:p w:rsidR="00C530B7" w:rsidRDefault="00C530B7" w:rsidP="00C530B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C530B7" w:rsidRDefault="00C530B7" w:rsidP="00C530B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C530B7">
        <w:rPr>
          <w:rFonts w:ascii="Times New Roman" w:hAnsi="Times New Roman" w:cs="Times New Roman"/>
          <w:sz w:val="28"/>
          <w:szCs w:val="28"/>
        </w:rPr>
        <w:t>Os vereadores que subscrevem, requerem a Vossa Excelência que nos termos regimentais, seja dado andamento ao seguinte pedido de providências: Os vereadores da bancada do Progressista através desta, pedem que o Executivo Municipal, faça a pavimentação da Rua Teotônio Vilela, e também a canalização do esgoto pluvial.</w:t>
      </w:r>
    </w:p>
    <w:p w:rsidR="00C530B7" w:rsidRPr="00C530B7" w:rsidRDefault="00C530B7" w:rsidP="00C530B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CC7291" w:rsidRDefault="00CC7291" w:rsidP="00CC729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Pedido de Providência nº 05/2023. </w:t>
      </w:r>
      <w:proofErr w:type="gramStart"/>
      <w:r>
        <w:rPr>
          <w:rFonts w:ascii="Times New Roman" w:hAnsi="Times New Roman" w:cs="Times New Roman"/>
          <w:sz w:val="28"/>
          <w:szCs w:val="28"/>
        </w:rPr>
        <w:t>Autoria ambas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as bancadas:</w:t>
      </w:r>
    </w:p>
    <w:p w:rsidR="00CC7291" w:rsidRDefault="00CC7291" w:rsidP="00CC7291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C7291" w:rsidRDefault="00CC7291" w:rsidP="00CC729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 Vereadores que subscrevem, requerem a Vossa Excelência que nos termos regimentais, seja encaminhado ao Executivo Municipal o seguinte Pedido de Providência: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1. Que através da Secretaria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competente, seja estudado a possibilidade da mudança de embarque e desembarque dos alunos da Escola Municipal Mascarenhas de Moraes, passando o embarque para frente do ginásio </w:t>
      </w:r>
      <w:proofErr w:type="spellStart"/>
      <w:r>
        <w:rPr>
          <w:rFonts w:ascii="Times New Roman" w:hAnsi="Times New Roman" w:cs="Times New Roman"/>
          <w:sz w:val="28"/>
          <w:szCs w:val="28"/>
        </w:rPr>
        <w:t>Laion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Espíndola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291" w:rsidRDefault="00CC7291" w:rsidP="00CC729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CC7291" w:rsidRDefault="00CC7291" w:rsidP="00CC7291">
      <w:pPr>
        <w:pStyle w:val="PargrafodaLista"/>
        <w:ind w:left="0"/>
        <w:rPr>
          <w:rFonts w:ascii="Arial" w:hAnsi="Arial" w:cs="Arial"/>
        </w:rPr>
      </w:pPr>
    </w:p>
    <w:p w:rsidR="00CC7291" w:rsidRDefault="00CC7291" w:rsidP="00CC7291">
      <w:pPr>
        <w:pStyle w:val="PargrafodaLista"/>
        <w:ind w:left="0"/>
        <w:rPr>
          <w:rFonts w:ascii="Arial" w:hAnsi="Arial" w:cs="Arial"/>
        </w:rPr>
      </w:pPr>
      <w:r>
        <w:rPr>
          <w:rFonts w:ascii="Arial" w:hAnsi="Arial" w:cs="Arial"/>
        </w:rPr>
        <w:t>DO EXECUTIVO MUNICIPAL:</w:t>
      </w:r>
    </w:p>
    <w:p w:rsidR="00CC7291" w:rsidRDefault="00CC7291" w:rsidP="00CC7291">
      <w:pPr>
        <w:pStyle w:val="PargrafodaLista"/>
        <w:ind w:left="0"/>
        <w:rPr>
          <w:rFonts w:ascii="Arial" w:hAnsi="Arial" w:cs="Arial"/>
        </w:rPr>
      </w:pPr>
    </w:p>
    <w:p w:rsidR="00CC7291" w:rsidRDefault="008901CB" w:rsidP="00CC729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56</w:t>
      </w:r>
      <w:r w:rsidR="00CC7291">
        <w:rPr>
          <w:rFonts w:ascii="Times New Roman" w:hAnsi="Times New Roman" w:cs="Times New Roman"/>
          <w:sz w:val="28"/>
          <w:szCs w:val="28"/>
        </w:rPr>
        <w:t>/2023: Encaminha para essa Casa Legislati</w:t>
      </w:r>
      <w:r>
        <w:rPr>
          <w:rFonts w:ascii="Times New Roman" w:hAnsi="Times New Roman" w:cs="Times New Roman"/>
          <w:sz w:val="28"/>
          <w:szCs w:val="28"/>
        </w:rPr>
        <w:t>va as seguintes Leis Municipais:</w:t>
      </w:r>
    </w:p>
    <w:p w:rsidR="00035379" w:rsidRDefault="00035379" w:rsidP="008901C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8901CB" w:rsidRDefault="008901CB" w:rsidP="008901C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Lei</w:t>
      </w:r>
      <w:r w:rsidR="00035379">
        <w:rPr>
          <w:rFonts w:ascii="Times New Roman" w:hAnsi="Times New Roman" w:cs="Times New Roman"/>
          <w:sz w:val="28"/>
          <w:szCs w:val="28"/>
        </w:rPr>
        <w:t xml:space="preserve"> Municipal</w:t>
      </w:r>
      <w:proofErr w:type="gramStart"/>
      <w:r w:rsidR="00035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nº</w:t>
      </w:r>
      <w:r w:rsidR="00035379">
        <w:rPr>
          <w:rFonts w:ascii="Times New Roman" w:hAnsi="Times New Roman" w:cs="Times New Roman"/>
          <w:sz w:val="28"/>
          <w:szCs w:val="28"/>
        </w:rPr>
        <w:t xml:space="preserve"> 2.733/2023: </w:t>
      </w:r>
    </w:p>
    <w:p w:rsidR="00035379" w:rsidRDefault="00035379" w:rsidP="00035379">
      <w:pPr>
        <w:pStyle w:val="Ttulo1"/>
        <w:shd w:val="clear" w:color="auto" w:fill="FFFFFF"/>
        <w:spacing w:line="300" w:lineRule="atLeast"/>
        <w:ind w:left="851" w:right="300"/>
        <w:jc w:val="both"/>
        <w:rPr>
          <w:b w:val="0"/>
          <w:sz w:val="28"/>
          <w:szCs w:val="28"/>
        </w:rPr>
      </w:pPr>
      <w:r w:rsidRPr="00035379">
        <w:rPr>
          <w:b w:val="0"/>
          <w:sz w:val="28"/>
          <w:szCs w:val="28"/>
        </w:rPr>
        <w:t>Altera o Art. 20 da Lei Municipal nº </w:t>
      </w:r>
      <w:hyperlink r:id="rId8" w:history="1">
        <w:r w:rsidRPr="00035379">
          <w:rPr>
            <w:rStyle w:val="Hyperlink"/>
            <w:b w:val="0"/>
            <w:color w:val="auto"/>
            <w:sz w:val="28"/>
            <w:szCs w:val="28"/>
          </w:rPr>
          <w:t>2.150</w:t>
        </w:r>
      </w:hyperlink>
      <w:r w:rsidRPr="00035379">
        <w:rPr>
          <w:b w:val="0"/>
          <w:sz w:val="28"/>
          <w:szCs w:val="28"/>
        </w:rPr>
        <w:t> de 30/12/2013 que estabelece o Plano de Carreira dos Servidores do Município de Terra de Areia, criando 01 (um) cargo de Arquiteto e Urbanista e dá outras providências</w:t>
      </w:r>
      <w:r>
        <w:rPr>
          <w:b w:val="0"/>
          <w:sz w:val="28"/>
          <w:szCs w:val="28"/>
        </w:rPr>
        <w:t>.</w:t>
      </w:r>
    </w:p>
    <w:p w:rsidR="00035379" w:rsidRDefault="00035379" w:rsidP="00035379">
      <w:pPr>
        <w:pStyle w:val="Ttulo1"/>
        <w:shd w:val="clear" w:color="auto" w:fill="FFFFFF"/>
        <w:spacing w:line="300" w:lineRule="atLeast"/>
        <w:ind w:left="851" w:right="300"/>
        <w:jc w:val="both"/>
        <w:rPr>
          <w:b w:val="0"/>
          <w:sz w:val="28"/>
          <w:szCs w:val="28"/>
        </w:rPr>
      </w:pPr>
    </w:p>
    <w:p w:rsidR="00035379" w:rsidRDefault="00035379" w:rsidP="00035379">
      <w:pPr>
        <w:pStyle w:val="Ttulo1"/>
        <w:shd w:val="clear" w:color="auto" w:fill="FFFFFF"/>
        <w:spacing w:line="300" w:lineRule="atLeast"/>
        <w:ind w:left="851" w:right="3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Lei Municipal nº 2.734/2023: </w:t>
      </w:r>
    </w:p>
    <w:p w:rsidR="00035379" w:rsidRDefault="00035379" w:rsidP="00035379">
      <w:pPr>
        <w:pStyle w:val="Ttulo1"/>
        <w:shd w:val="clear" w:color="auto" w:fill="FFFFFF"/>
        <w:spacing w:line="300" w:lineRule="atLeast"/>
        <w:ind w:left="851" w:right="300"/>
        <w:jc w:val="both"/>
        <w:rPr>
          <w:b w:val="0"/>
          <w:sz w:val="28"/>
          <w:szCs w:val="28"/>
        </w:rPr>
      </w:pPr>
    </w:p>
    <w:p w:rsidR="00035379" w:rsidRDefault="00035379" w:rsidP="00035379">
      <w:pPr>
        <w:pStyle w:val="Ttulo1"/>
        <w:shd w:val="clear" w:color="auto" w:fill="FFFFFF"/>
        <w:spacing w:line="300" w:lineRule="atLeast"/>
        <w:ind w:left="851" w:right="300"/>
        <w:jc w:val="both"/>
        <w:rPr>
          <w:b w:val="0"/>
          <w:sz w:val="28"/>
          <w:szCs w:val="28"/>
          <w:shd w:val="clear" w:color="auto" w:fill="FFFFFF"/>
        </w:rPr>
      </w:pPr>
      <w:r w:rsidRPr="00035379">
        <w:rPr>
          <w:b w:val="0"/>
          <w:sz w:val="28"/>
          <w:szCs w:val="28"/>
          <w:shd w:val="clear" w:color="auto" w:fill="FFFFFF"/>
        </w:rPr>
        <w:t>Autoriza a contratação temporária de profissionais para atuarem na Secretaria Municipal de Saúde, Secretaria Municipal de Agricultura e Meio Ambiente e Secretaria Municipal de Educação e Cultura.</w:t>
      </w:r>
    </w:p>
    <w:p w:rsidR="00035379" w:rsidRDefault="00035379" w:rsidP="00035379">
      <w:pPr>
        <w:pStyle w:val="Ttulo1"/>
        <w:shd w:val="clear" w:color="auto" w:fill="FFFFFF"/>
        <w:spacing w:line="300" w:lineRule="atLeast"/>
        <w:ind w:left="851" w:right="300"/>
        <w:jc w:val="both"/>
        <w:rPr>
          <w:b w:val="0"/>
          <w:sz w:val="28"/>
          <w:szCs w:val="28"/>
          <w:shd w:val="clear" w:color="auto" w:fill="FFFFFF"/>
        </w:rPr>
      </w:pPr>
    </w:p>
    <w:p w:rsidR="00035379" w:rsidRDefault="00035379" w:rsidP="00035379">
      <w:pPr>
        <w:pStyle w:val="Ttulo1"/>
        <w:shd w:val="clear" w:color="auto" w:fill="FFFFFF"/>
        <w:spacing w:line="300" w:lineRule="atLeast"/>
        <w:ind w:left="851" w:right="300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Lei Municipal nº 2.735/2023: </w:t>
      </w:r>
    </w:p>
    <w:p w:rsidR="00035379" w:rsidRDefault="00035379" w:rsidP="00035379">
      <w:pPr>
        <w:rPr>
          <w:lang w:eastAsia="pt-BR"/>
        </w:rPr>
      </w:pPr>
    </w:p>
    <w:p w:rsidR="00035379" w:rsidRDefault="00035379" w:rsidP="00035379">
      <w:pPr>
        <w:pStyle w:val="Ttulo1"/>
        <w:shd w:val="clear" w:color="auto" w:fill="FFFFFF"/>
        <w:spacing w:line="300" w:lineRule="atLeast"/>
        <w:ind w:left="851" w:right="300"/>
        <w:jc w:val="both"/>
        <w:rPr>
          <w:b w:val="0"/>
          <w:sz w:val="28"/>
          <w:szCs w:val="28"/>
        </w:rPr>
      </w:pPr>
      <w:r w:rsidRPr="00035379">
        <w:rPr>
          <w:b w:val="0"/>
          <w:sz w:val="28"/>
          <w:szCs w:val="28"/>
        </w:rPr>
        <w:t>Altera o Art. 9º, inciso I, letra "C", da Lei Municipal nº </w:t>
      </w:r>
      <w:hyperlink r:id="rId9" w:history="1">
        <w:r w:rsidRPr="00035379">
          <w:rPr>
            <w:rStyle w:val="Hyperlink"/>
            <w:b w:val="0"/>
            <w:color w:val="auto"/>
            <w:sz w:val="28"/>
            <w:szCs w:val="28"/>
          </w:rPr>
          <w:t>1.867</w:t>
        </w:r>
      </w:hyperlink>
      <w:r w:rsidRPr="00035379">
        <w:rPr>
          <w:b w:val="0"/>
          <w:sz w:val="28"/>
          <w:szCs w:val="28"/>
        </w:rPr>
        <w:t> de 10 de novembro de 2009</w:t>
      </w:r>
      <w:r>
        <w:rPr>
          <w:b w:val="0"/>
          <w:sz w:val="28"/>
          <w:szCs w:val="28"/>
        </w:rPr>
        <w:t>.</w:t>
      </w:r>
    </w:p>
    <w:p w:rsidR="00035379" w:rsidRDefault="00035379" w:rsidP="00035379">
      <w:pPr>
        <w:rPr>
          <w:lang w:eastAsia="pt-BR"/>
        </w:rPr>
      </w:pPr>
    </w:p>
    <w:p w:rsidR="00035379" w:rsidRDefault="00035379" w:rsidP="00035379">
      <w:pPr>
        <w:ind w:left="851"/>
        <w:rPr>
          <w:rFonts w:ascii="Times New Roman" w:hAnsi="Times New Roman" w:cs="Times New Roman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  <w:lang w:eastAsia="pt-BR"/>
        </w:rPr>
        <w:t>Lei Municipal nº</w:t>
      </w:r>
      <w:r w:rsidR="00786D07">
        <w:rPr>
          <w:rFonts w:ascii="Times New Roman" w:hAnsi="Times New Roman" w:cs="Times New Roman"/>
          <w:sz w:val="28"/>
          <w:szCs w:val="28"/>
          <w:lang w:eastAsia="pt-BR"/>
        </w:rPr>
        <w:t xml:space="preserve"> 2.736/2023:</w:t>
      </w:r>
    </w:p>
    <w:p w:rsidR="00786D07" w:rsidRDefault="00786D07" w:rsidP="00786D07">
      <w:pPr>
        <w:pStyle w:val="Ttulo1"/>
        <w:shd w:val="clear" w:color="auto" w:fill="FFFFFF"/>
        <w:spacing w:before="300" w:after="300" w:line="300" w:lineRule="atLeast"/>
        <w:ind w:left="851" w:right="300"/>
        <w:jc w:val="both"/>
        <w:rPr>
          <w:b w:val="0"/>
          <w:sz w:val="28"/>
          <w:szCs w:val="28"/>
        </w:rPr>
      </w:pPr>
      <w:r w:rsidRPr="00786D07">
        <w:rPr>
          <w:b w:val="0"/>
          <w:sz w:val="28"/>
          <w:szCs w:val="28"/>
        </w:rPr>
        <w:t>Autoriza a contratação temporária de profissionais, para atuarem na Secretaria Municipal de Educação e Cultura.</w:t>
      </w:r>
    </w:p>
    <w:p w:rsidR="00786D07" w:rsidRPr="00786D07" w:rsidRDefault="00786D07" w:rsidP="00786D07">
      <w:pPr>
        <w:pStyle w:val="PargrafodaLista"/>
        <w:numPr>
          <w:ilvl w:val="0"/>
          <w:numId w:val="1"/>
        </w:numPr>
        <w:rPr>
          <w:lang w:eastAsia="pt-BR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pt-BR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  <w:lang w:eastAsia="pt-BR"/>
        </w:rPr>
        <w:t>GB Nº 57/2023: Solicitando a retirada do Projeto de Lei nº 18/2023.</w:t>
      </w:r>
    </w:p>
    <w:p w:rsidR="00786D07" w:rsidRDefault="00786D07" w:rsidP="00786D07">
      <w:pPr>
        <w:pStyle w:val="PargrafodaLista"/>
        <w:ind w:left="928"/>
        <w:rPr>
          <w:rStyle w:val="Forte"/>
          <w:rFonts w:ascii="Arial" w:hAnsi="Arial" w:cs="Arial"/>
          <w:color w:val="7A7A7A"/>
          <w:sz w:val="21"/>
          <w:szCs w:val="21"/>
          <w:bdr w:val="none" w:sz="0" w:space="0" w:color="auto" w:frame="1"/>
          <w:shd w:val="clear" w:color="auto" w:fill="FFFFFF"/>
        </w:rPr>
      </w:pPr>
    </w:p>
    <w:p w:rsidR="00786D07" w:rsidRDefault="00786D07" w:rsidP="00786D07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rte"/>
          <w:rFonts w:ascii="Arial" w:hAnsi="Arial" w:cs="Arial"/>
          <w:color w:val="7A7A7A"/>
          <w:sz w:val="21"/>
          <w:szCs w:val="21"/>
          <w:bdr w:val="none" w:sz="0" w:space="0" w:color="auto" w:frame="1"/>
          <w:shd w:val="clear" w:color="auto" w:fill="FFFFFF"/>
        </w:rPr>
        <w:t> </w:t>
      </w:r>
      <w:r w:rsidRPr="00786D07">
        <w:rPr>
          <w:rFonts w:ascii="Times New Roman" w:hAnsi="Times New Roman" w:cs="Times New Roman"/>
          <w:sz w:val="28"/>
          <w:szCs w:val="28"/>
          <w:shd w:val="clear" w:color="auto" w:fill="FFFFFF"/>
        </w:rPr>
        <w:t>Institui o Condomínio Horizontal de Lotes no Município de Terra de Areia e dá outras providências. </w:t>
      </w:r>
    </w:p>
    <w:p w:rsidR="00786D07" w:rsidRDefault="00786D07" w:rsidP="00786D07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6D07" w:rsidRPr="00786D07" w:rsidRDefault="00786D07" w:rsidP="00786D0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pt-BR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OF.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GB Nº 59/2023: Convite do IBGE para apresentar os resultados dos dados do Censo 2023.</w:t>
      </w:r>
    </w:p>
    <w:p w:rsidR="00786D07" w:rsidRPr="00035379" w:rsidRDefault="00786D07" w:rsidP="00035379">
      <w:pPr>
        <w:ind w:left="851"/>
        <w:rPr>
          <w:rFonts w:ascii="Times New Roman" w:hAnsi="Times New Roman" w:cs="Times New Roman"/>
          <w:sz w:val="28"/>
          <w:szCs w:val="28"/>
          <w:lang w:eastAsia="pt-BR"/>
        </w:rPr>
      </w:pPr>
    </w:p>
    <w:p w:rsidR="00035379" w:rsidRDefault="00035379" w:rsidP="00035379">
      <w:pPr>
        <w:rPr>
          <w:lang w:eastAsia="pt-BR"/>
        </w:rPr>
      </w:pPr>
    </w:p>
    <w:p w:rsidR="00035379" w:rsidRPr="00035379" w:rsidRDefault="00035379" w:rsidP="00035379">
      <w:pPr>
        <w:ind w:left="851"/>
        <w:rPr>
          <w:rFonts w:ascii="Times New Roman" w:hAnsi="Times New Roman" w:cs="Times New Roman"/>
          <w:lang w:eastAsia="pt-BR"/>
        </w:rPr>
      </w:pPr>
    </w:p>
    <w:p w:rsidR="00035379" w:rsidRPr="00035379" w:rsidRDefault="00035379" w:rsidP="00035379">
      <w:pPr>
        <w:ind w:left="851"/>
        <w:rPr>
          <w:lang w:eastAsia="pt-BR"/>
        </w:rPr>
      </w:pPr>
    </w:p>
    <w:p w:rsidR="00035379" w:rsidRPr="00035379" w:rsidRDefault="00035379" w:rsidP="00035379">
      <w:pPr>
        <w:rPr>
          <w:lang w:eastAsia="pt-BR"/>
        </w:rPr>
      </w:pPr>
    </w:p>
    <w:p w:rsidR="00035379" w:rsidRDefault="00035379" w:rsidP="008901C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CC7291" w:rsidRDefault="00CC7291" w:rsidP="00CC729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CC7291" w:rsidRDefault="00CC7291" w:rsidP="00CC7291">
      <w:pPr>
        <w:pStyle w:val="PargrafodaLista"/>
        <w:ind w:left="0"/>
        <w:rPr>
          <w:rFonts w:ascii="Arial" w:hAnsi="Arial" w:cs="Arial"/>
        </w:rPr>
      </w:pPr>
    </w:p>
    <w:p w:rsidR="00CC7291" w:rsidRDefault="00CC7291" w:rsidP="00CC7291"/>
    <w:p w:rsidR="00CC7291" w:rsidRDefault="00CC7291" w:rsidP="00CC7291"/>
    <w:p w:rsidR="00CC7291" w:rsidRDefault="00CC7291" w:rsidP="00CC7291"/>
    <w:p w:rsidR="00CC7291" w:rsidRDefault="00CC7291" w:rsidP="00CC7291"/>
    <w:p w:rsidR="00CC7291" w:rsidRDefault="00CC7291" w:rsidP="00CC7291"/>
    <w:p w:rsidR="00CC7291" w:rsidRDefault="00CC7291" w:rsidP="00CC7291"/>
    <w:p w:rsidR="00CC7291" w:rsidRDefault="00CC7291" w:rsidP="00CC7291"/>
    <w:p w:rsidR="00CC7291" w:rsidRDefault="00CC7291" w:rsidP="00CC7291"/>
    <w:p w:rsidR="00786D07" w:rsidRDefault="00786D07" w:rsidP="00CC7291">
      <w:pPr>
        <w:jc w:val="center"/>
      </w:pPr>
    </w:p>
    <w:p w:rsidR="00786D07" w:rsidRDefault="00786D07" w:rsidP="00CC7291">
      <w:pPr>
        <w:jc w:val="center"/>
      </w:pPr>
    </w:p>
    <w:p w:rsidR="00786D07" w:rsidRDefault="00786D07" w:rsidP="00CC7291">
      <w:pPr>
        <w:jc w:val="center"/>
      </w:pPr>
    </w:p>
    <w:p w:rsidR="00786D07" w:rsidRDefault="00786D07" w:rsidP="00CC7291">
      <w:pPr>
        <w:jc w:val="center"/>
      </w:pPr>
    </w:p>
    <w:p w:rsidR="00786D07" w:rsidRDefault="00786D07" w:rsidP="00CC7291">
      <w:pPr>
        <w:jc w:val="center"/>
      </w:pPr>
    </w:p>
    <w:p w:rsidR="00786D07" w:rsidRDefault="00786D07" w:rsidP="00CC7291">
      <w:pPr>
        <w:jc w:val="center"/>
      </w:pPr>
    </w:p>
    <w:p w:rsidR="00786D07" w:rsidRDefault="00786D07" w:rsidP="00CC7291">
      <w:pPr>
        <w:jc w:val="center"/>
      </w:pPr>
    </w:p>
    <w:p w:rsidR="00786D07" w:rsidRDefault="00786D07" w:rsidP="00CC7291">
      <w:pPr>
        <w:jc w:val="center"/>
      </w:pPr>
    </w:p>
    <w:p w:rsidR="00786D07" w:rsidRDefault="00786D07" w:rsidP="00CC7291">
      <w:pPr>
        <w:jc w:val="center"/>
      </w:pPr>
    </w:p>
    <w:p w:rsidR="00CC7291" w:rsidRDefault="00CC7291" w:rsidP="00CC7291">
      <w:pPr>
        <w:jc w:val="center"/>
      </w:pPr>
      <w:r>
        <w:t>Sessão Ordinária, dia 10 de abril de 2023.</w:t>
      </w:r>
    </w:p>
    <w:p w:rsidR="00C5423C" w:rsidRDefault="00C5423C"/>
    <w:sectPr w:rsidR="00C542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B002CC26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291"/>
    <w:rsid w:val="00035379"/>
    <w:rsid w:val="00261972"/>
    <w:rsid w:val="00541D22"/>
    <w:rsid w:val="00786D07"/>
    <w:rsid w:val="008901CB"/>
    <w:rsid w:val="00A87D68"/>
    <w:rsid w:val="00C530B7"/>
    <w:rsid w:val="00C5423C"/>
    <w:rsid w:val="00CC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291"/>
  </w:style>
  <w:style w:type="paragraph" w:styleId="Ttulo1">
    <w:name w:val="heading 1"/>
    <w:basedOn w:val="Normal"/>
    <w:next w:val="Normal"/>
    <w:link w:val="Ttulo1Char"/>
    <w:qFormat/>
    <w:rsid w:val="00CC72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2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C729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035379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786D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291"/>
  </w:style>
  <w:style w:type="paragraph" w:styleId="Ttulo1">
    <w:name w:val="heading 1"/>
    <w:basedOn w:val="Normal"/>
    <w:next w:val="Normal"/>
    <w:link w:val="Ttulo1Char"/>
    <w:qFormat/>
    <w:rsid w:val="00CC72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2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C729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035379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786D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/rs/t/terra-de-areia/lei-ordinaria/2013/215/2150/lei-ordinaria-n-2150-2013-estabelece-o-novo-plano-de-carreira-dos-servidores-do-municipio-de-terra-de-areia-consolida-a-legislacao-do-quadro-de-cargos-e-funcoes-publicas-do-municipio-e-da-outras-providencias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eismunicipais.com.br/a/rs/t/terra-de-areia/lei-ordinaria/2009/186/1867/lei-ordinaria-n-1867-2009-dispoe-sobre-o-estagio-de-estudantes-em-orgaos-da-administracao-municip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29A7E-EDB1-4B9F-ABB8-FFFC36475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778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2023-07-12T19:46:00Z</cp:lastPrinted>
  <dcterms:created xsi:type="dcterms:W3CDTF">2023-07-07T20:09:00Z</dcterms:created>
  <dcterms:modified xsi:type="dcterms:W3CDTF">2023-07-12T20:04:00Z</dcterms:modified>
</cp:coreProperties>
</file>