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6A9" w:rsidRDefault="007A06A9" w:rsidP="007A06A9">
      <w:pPr>
        <w:pStyle w:val="Ttulo1"/>
        <w:rPr>
          <w:sz w:val="20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7A06A9" w:rsidRDefault="007A06A9" w:rsidP="007A06A9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7A06A9" w:rsidRDefault="007A06A9" w:rsidP="007A06A9">
      <w:pPr>
        <w:jc w:val="center"/>
        <w:rPr>
          <w:rFonts w:ascii="Arial" w:hAnsi="Arial" w:cs="Arial"/>
          <w:sz w:val="28"/>
          <w:szCs w:val="28"/>
        </w:rPr>
      </w:pPr>
    </w:p>
    <w:p w:rsidR="007A06A9" w:rsidRDefault="007A06A9" w:rsidP="007A06A9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DOS PROCESSOS LEGISLATIVOS DA REUNIÃO ORDINÁRIA DA COMISSÃO PERMANENTE DE CONSTITUIÇÃO E JUSTIÇA</w:t>
      </w:r>
    </w:p>
    <w:p w:rsidR="007A06A9" w:rsidRDefault="007A06A9" w:rsidP="007A06A9">
      <w:pPr>
        <w:jc w:val="center"/>
        <w:rPr>
          <w:rFonts w:ascii="Arial" w:hAnsi="Arial" w:cs="Arial"/>
          <w:sz w:val="28"/>
          <w:szCs w:val="28"/>
        </w:rPr>
      </w:pPr>
    </w:p>
    <w:p w:rsidR="007A06A9" w:rsidRDefault="007A06A9" w:rsidP="007A06A9">
      <w:pPr>
        <w:jc w:val="center"/>
        <w:rPr>
          <w:rFonts w:ascii="Arial" w:hAnsi="Arial" w:cs="Arial"/>
          <w:sz w:val="28"/>
          <w:szCs w:val="28"/>
        </w:rPr>
      </w:pPr>
    </w:p>
    <w:p w:rsidR="007A06A9" w:rsidRDefault="007A06A9" w:rsidP="007A06A9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7A06A9" w:rsidRDefault="007A06A9" w:rsidP="007A06A9">
      <w:pPr>
        <w:rPr>
          <w:rFonts w:ascii="Arial" w:hAnsi="Arial" w:cs="Arial"/>
        </w:rPr>
      </w:pPr>
    </w:p>
    <w:p w:rsidR="007A06A9" w:rsidRDefault="007A06A9" w:rsidP="007A06A9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33</w:t>
      </w:r>
      <w:r>
        <w:rPr>
          <w:rFonts w:ascii="Times New Roman" w:hAnsi="Times New Roman" w:cs="Times New Roman"/>
          <w:sz w:val="24"/>
          <w:szCs w:val="24"/>
        </w:rPr>
        <w:t>/2023, R</w:t>
      </w:r>
      <w:r>
        <w:rPr>
          <w:rFonts w:ascii="Times New Roman" w:hAnsi="Times New Roman" w:cs="Times New Roman"/>
          <w:sz w:val="24"/>
          <w:szCs w:val="24"/>
        </w:rPr>
        <w:t>EFERENTE AO PROJETO DE LEI nº 33</w:t>
      </w:r>
      <w:r>
        <w:rPr>
          <w:rFonts w:ascii="Times New Roman" w:hAnsi="Times New Roman" w:cs="Times New Roman"/>
          <w:sz w:val="24"/>
          <w:szCs w:val="24"/>
        </w:rPr>
        <w:t>/2023, QUE:</w:t>
      </w:r>
    </w:p>
    <w:p w:rsidR="007A06A9" w:rsidRDefault="007A06A9" w:rsidP="007A06A9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7A06A9" w:rsidRDefault="007A06A9" w:rsidP="007A06A9">
      <w:pPr>
        <w:pStyle w:val="Pargrafoda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Autoriza a contratação temporária de profissionais para atuarem na Secretaria Municipal de Educação e Cultura. </w:t>
      </w:r>
    </w:p>
    <w:p w:rsidR="007A06A9" w:rsidRDefault="007A06A9" w:rsidP="007A06A9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7A06A9" w:rsidRDefault="007A06A9" w:rsidP="007A06A9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34</w:t>
      </w:r>
      <w:r>
        <w:rPr>
          <w:rFonts w:ascii="Times New Roman" w:hAnsi="Times New Roman" w:cs="Times New Roman"/>
          <w:sz w:val="24"/>
          <w:szCs w:val="24"/>
        </w:rPr>
        <w:t>/2023, R</w:t>
      </w:r>
      <w:r>
        <w:rPr>
          <w:rFonts w:ascii="Times New Roman" w:hAnsi="Times New Roman" w:cs="Times New Roman"/>
          <w:sz w:val="24"/>
          <w:szCs w:val="24"/>
        </w:rPr>
        <w:t>EFERENTE AO PROJETO DE LEI nº 34</w:t>
      </w:r>
      <w:r>
        <w:rPr>
          <w:rFonts w:ascii="Times New Roman" w:hAnsi="Times New Roman" w:cs="Times New Roman"/>
          <w:sz w:val="24"/>
          <w:szCs w:val="24"/>
        </w:rPr>
        <w:t>/2023, QUE:</w:t>
      </w:r>
    </w:p>
    <w:p w:rsidR="007A06A9" w:rsidRDefault="007A06A9" w:rsidP="007A06A9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7A06A9" w:rsidRDefault="007A06A9" w:rsidP="007A06A9">
      <w:pPr>
        <w:pStyle w:val="Pargrafoda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Altera a contribuição suplementar previdenciária do Regime </w:t>
      </w:r>
      <w:r w:rsidR="00307820">
        <w:rPr>
          <w:rFonts w:ascii="Times New Roman" w:hAnsi="Times New Roman" w:cs="Times New Roman"/>
          <w:sz w:val="24"/>
          <w:szCs w:val="24"/>
        </w:rPr>
        <w:t xml:space="preserve">Próprio de Previdência Social dos Servidores do Município de Terra de Areia, dispõe sobre o plano de amortização do déficit técnico atuarial e dá outras providências.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06A9" w:rsidRDefault="007A06A9" w:rsidP="007A06A9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7A06A9" w:rsidRDefault="00307820" w:rsidP="007A06A9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35</w:t>
      </w:r>
      <w:r w:rsidR="007A06A9">
        <w:rPr>
          <w:rFonts w:ascii="Times New Roman" w:hAnsi="Times New Roman" w:cs="Times New Roman"/>
          <w:sz w:val="24"/>
          <w:szCs w:val="24"/>
        </w:rPr>
        <w:t>/2023, REFERENTE AO PROJETO DE LEI n</w:t>
      </w:r>
      <w:r>
        <w:rPr>
          <w:rFonts w:ascii="Times New Roman" w:hAnsi="Times New Roman" w:cs="Times New Roman"/>
          <w:sz w:val="24"/>
          <w:szCs w:val="24"/>
        </w:rPr>
        <w:t>º 35</w:t>
      </w:r>
      <w:r w:rsidR="007A06A9">
        <w:rPr>
          <w:rFonts w:ascii="Times New Roman" w:hAnsi="Times New Roman" w:cs="Times New Roman"/>
          <w:sz w:val="24"/>
          <w:szCs w:val="24"/>
        </w:rPr>
        <w:t>/2023, QUE:</w:t>
      </w:r>
    </w:p>
    <w:p w:rsidR="007A06A9" w:rsidRDefault="007A06A9" w:rsidP="007A06A9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7A06A9" w:rsidRDefault="007A06A9" w:rsidP="007A06A9">
      <w:pPr>
        <w:pStyle w:val="Pargrafoda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Autoriza a contratação temporária d</w:t>
      </w:r>
      <w:r w:rsidR="00307820">
        <w:rPr>
          <w:rFonts w:ascii="Times New Roman" w:hAnsi="Times New Roman" w:cs="Times New Roman"/>
          <w:sz w:val="24"/>
          <w:szCs w:val="24"/>
        </w:rPr>
        <w:t>e profissionais para atuarem na Secretaria Municipal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307820">
        <w:rPr>
          <w:rFonts w:ascii="Times New Roman" w:hAnsi="Times New Roman" w:cs="Times New Roman"/>
          <w:sz w:val="24"/>
          <w:szCs w:val="24"/>
        </w:rPr>
        <w:t>Obras e Trânsito.</w:t>
      </w:r>
    </w:p>
    <w:p w:rsidR="007A06A9" w:rsidRDefault="007A06A9" w:rsidP="007A06A9"/>
    <w:p w:rsidR="007A06A9" w:rsidRDefault="007A06A9" w:rsidP="007A06A9"/>
    <w:p w:rsidR="00A749C5" w:rsidRDefault="00A749C5" w:rsidP="00A749C5"/>
    <w:p w:rsidR="00A749C5" w:rsidRDefault="00A749C5" w:rsidP="00A749C5"/>
    <w:p w:rsidR="00A749C5" w:rsidRDefault="00A749C5" w:rsidP="00A749C5"/>
    <w:p w:rsidR="007A06A9" w:rsidRDefault="00A749C5" w:rsidP="00A749C5">
      <w:pPr>
        <w:jc w:val="center"/>
      </w:pPr>
      <w:r>
        <w:t>Sala de Comissões, dia 14</w:t>
      </w:r>
      <w:r w:rsidR="007A06A9">
        <w:t xml:space="preserve"> de julho de 2023.</w:t>
      </w:r>
    </w:p>
    <w:bookmarkEnd w:id="0"/>
    <w:p w:rsidR="00DE7B4F" w:rsidRDefault="00DE7B4F"/>
    <w:sectPr w:rsidR="00DE7B4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61EA9"/>
    <w:multiLevelType w:val="hybridMultilevel"/>
    <w:tmpl w:val="ABEAB73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6A9"/>
    <w:rsid w:val="000F5F7D"/>
    <w:rsid w:val="00307820"/>
    <w:rsid w:val="007A06A9"/>
    <w:rsid w:val="00A749C5"/>
    <w:rsid w:val="00DE7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6A9"/>
  </w:style>
  <w:style w:type="paragraph" w:styleId="Ttulo1">
    <w:name w:val="heading 1"/>
    <w:basedOn w:val="Normal"/>
    <w:next w:val="Normal"/>
    <w:link w:val="Ttulo1Char"/>
    <w:qFormat/>
    <w:rsid w:val="007A06A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A06A9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7A06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6A9"/>
  </w:style>
  <w:style w:type="paragraph" w:styleId="Ttulo1">
    <w:name w:val="heading 1"/>
    <w:basedOn w:val="Normal"/>
    <w:next w:val="Normal"/>
    <w:link w:val="Ttulo1Char"/>
    <w:qFormat/>
    <w:rsid w:val="007A06A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A06A9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7A06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4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145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2023-07-14T18:40:00Z</cp:lastPrinted>
  <dcterms:created xsi:type="dcterms:W3CDTF">2023-07-14T18:15:00Z</dcterms:created>
  <dcterms:modified xsi:type="dcterms:W3CDTF">2023-07-14T18:40:00Z</dcterms:modified>
</cp:coreProperties>
</file>