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197" w:rsidRDefault="00EF5197" w:rsidP="00EF5197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EF5197" w:rsidRDefault="00EF5197" w:rsidP="00EF5197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EF5197" w:rsidRDefault="00EF5197" w:rsidP="00EF5197">
      <w:pPr>
        <w:jc w:val="center"/>
        <w:rPr>
          <w:rFonts w:ascii="Arial" w:hAnsi="Arial" w:cs="Arial"/>
          <w:sz w:val="28"/>
          <w:szCs w:val="28"/>
        </w:rPr>
      </w:pPr>
    </w:p>
    <w:p w:rsidR="00EF5197" w:rsidRDefault="00EF5197" w:rsidP="00EF519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EF5197" w:rsidRDefault="00EF5197" w:rsidP="00EF5197">
      <w:pPr>
        <w:jc w:val="center"/>
        <w:rPr>
          <w:rFonts w:ascii="Arial" w:hAnsi="Arial" w:cs="Arial"/>
          <w:sz w:val="28"/>
          <w:szCs w:val="28"/>
        </w:rPr>
      </w:pPr>
    </w:p>
    <w:p w:rsidR="00EF5197" w:rsidRDefault="00EF5197" w:rsidP="00EF5197">
      <w:pPr>
        <w:jc w:val="center"/>
        <w:rPr>
          <w:rFonts w:ascii="Arial" w:hAnsi="Arial" w:cs="Arial"/>
          <w:sz w:val="28"/>
          <w:szCs w:val="28"/>
        </w:rPr>
      </w:pPr>
    </w:p>
    <w:p w:rsidR="00EF5197" w:rsidRDefault="00EF5197" w:rsidP="00EF5197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EF5197" w:rsidRDefault="00EF5197" w:rsidP="00EF5197">
      <w:pPr>
        <w:rPr>
          <w:rFonts w:ascii="Arial" w:hAnsi="Arial" w:cs="Arial"/>
        </w:rPr>
      </w:pPr>
    </w:p>
    <w:p w:rsidR="00EF5197" w:rsidRDefault="00EF5197" w:rsidP="00EF519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09/2023, REFERENTE AO PROJETO DE LEI nº 09/2023, QUE:</w:t>
      </w:r>
    </w:p>
    <w:p w:rsidR="00EF5197" w:rsidRDefault="00EF5197" w:rsidP="00EF5197">
      <w:pPr>
        <w:ind w:left="709"/>
        <w:jc w:val="both"/>
        <w:rPr>
          <w:rFonts w:cs="Arial"/>
          <w:shd w:val="clear" w:color="auto" w:fill="FFFFFF"/>
        </w:rPr>
      </w:pPr>
      <w:r w:rsidRPr="00EF5197">
        <w:rPr>
          <w:rFonts w:cs="Arial"/>
          <w:shd w:val="clear" w:color="auto" w:fill="FFFFFF"/>
        </w:rPr>
        <w:t>Altera o Art. 4º da Lei Municipal n° 2.425 de 11 de setembro de 2018.</w:t>
      </w:r>
    </w:p>
    <w:p w:rsidR="00EF5197" w:rsidRPr="00EF5197" w:rsidRDefault="00EF5197" w:rsidP="00EF5197">
      <w:pPr>
        <w:ind w:left="709"/>
        <w:jc w:val="both"/>
      </w:pPr>
    </w:p>
    <w:p w:rsidR="00EF5197" w:rsidRDefault="00EF5197" w:rsidP="00EF519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10/2023, REFERENTE AO PROJETO DE LEI nº 10/2023, QUE:</w:t>
      </w:r>
    </w:p>
    <w:p w:rsidR="00EF5197" w:rsidRPr="00EF5197" w:rsidRDefault="00EF5197" w:rsidP="00EF5197">
      <w:pPr>
        <w:ind w:left="709"/>
        <w:rPr>
          <w:rFonts w:cs="Arial"/>
        </w:rPr>
      </w:pPr>
      <w:r w:rsidRPr="00EF5197">
        <w:rPr>
          <w:rFonts w:cs="Arial"/>
          <w:shd w:val="clear" w:color="auto" w:fill="FFFFFF"/>
        </w:rPr>
        <w:t>Autoriza a abertura de crédito Especial no valor total de R$ 499.910,16 (quatrocentos e noventa e nove mil novecentos e dez reais e dezesseis centavos).</w:t>
      </w:r>
    </w:p>
    <w:p w:rsidR="00EF5197" w:rsidRDefault="00EF5197" w:rsidP="00EF5197">
      <w:pPr>
        <w:rPr>
          <w:rFonts w:ascii="Arial" w:hAnsi="Arial" w:cs="Arial"/>
        </w:rPr>
      </w:pPr>
    </w:p>
    <w:p w:rsidR="00EF5197" w:rsidRDefault="00EF5197" w:rsidP="00EF519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11/2023, REFERENTE AO PROJETO DE LEI nº 11/2023, QUE:</w:t>
      </w:r>
    </w:p>
    <w:p w:rsidR="00EF5197" w:rsidRDefault="00EF5197" w:rsidP="00EF5197">
      <w:pPr>
        <w:ind w:left="709"/>
        <w:rPr>
          <w:rFonts w:cs="Arial"/>
          <w:shd w:val="clear" w:color="auto" w:fill="FFFFFF"/>
        </w:rPr>
      </w:pPr>
      <w:r w:rsidRPr="00EF5197">
        <w:rPr>
          <w:rFonts w:cs="Arial"/>
          <w:shd w:val="clear" w:color="auto" w:fill="FFFFFF"/>
        </w:rPr>
        <w:t>Autoriza a contratação temporária de profissionais para atuarem na Secretaria Municipal de Educação e Cultura.</w:t>
      </w:r>
    </w:p>
    <w:p w:rsidR="00EF5197" w:rsidRDefault="00EF5197" w:rsidP="00EF5197">
      <w:pPr>
        <w:ind w:left="709"/>
        <w:rPr>
          <w:rFonts w:cs="Arial"/>
          <w:shd w:val="clear" w:color="auto" w:fill="FFFFFF"/>
        </w:rPr>
      </w:pPr>
    </w:p>
    <w:p w:rsidR="00EF5197" w:rsidRDefault="00EF5197" w:rsidP="00EF519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12/2023, REFERENTE AO PROJETO DE LEI nº 12/2023, QUE:</w:t>
      </w:r>
    </w:p>
    <w:p w:rsidR="00EF5197" w:rsidRDefault="00EF5197" w:rsidP="00EF5197">
      <w:pPr>
        <w:ind w:left="709"/>
        <w:rPr>
          <w:rFonts w:cs="Arial"/>
          <w:shd w:val="clear" w:color="auto" w:fill="FFFFFF"/>
        </w:rPr>
      </w:pPr>
      <w:r w:rsidRPr="00EF5197">
        <w:rPr>
          <w:rFonts w:cs="Arial"/>
          <w:shd w:val="clear" w:color="auto" w:fill="FFFFFF"/>
        </w:rPr>
        <w:t>Dispõe sobre a Política Municipal de Proteção aos Direitos da Criança e do Adolescente, mantem o Conselho Municipal dos Direitos da Criança e do Adolescente, o Fundo Municipal dos Direitos da Criança e do Adolescente, e o Conselho Tutelar. Revoga a lei municipal n°2113 de 30 de abril de 2013 e a lei municipal n°2452 de 28 de dezembro de 2018.</w:t>
      </w:r>
    </w:p>
    <w:p w:rsidR="00EF5197" w:rsidRPr="00EF5197" w:rsidRDefault="00EF5197" w:rsidP="00EF5197">
      <w:pPr>
        <w:ind w:left="709"/>
        <w:jc w:val="center"/>
        <w:rPr>
          <w:rFonts w:cs="Arial"/>
          <w:shd w:val="clear" w:color="auto" w:fill="FFFFFF"/>
        </w:rPr>
      </w:pPr>
      <w:r>
        <w:lastRenderedPageBreak/>
        <w:t>Sala de Comissões, 03 de março de 2023.</w:t>
      </w:r>
    </w:p>
    <w:p w:rsidR="009F78C6" w:rsidRDefault="009F78C6"/>
    <w:sectPr w:rsidR="009F78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D0BAA"/>
    <w:multiLevelType w:val="hybridMultilevel"/>
    <w:tmpl w:val="BEBCAA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61EA9"/>
    <w:multiLevelType w:val="hybridMultilevel"/>
    <w:tmpl w:val="B0DC9D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97"/>
    <w:rsid w:val="008B0B39"/>
    <w:rsid w:val="009F78C6"/>
    <w:rsid w:val="00EF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197"/>
  </w:style>
  <w:style w:type="paragraph" w:styleId="Ttulo1">
    <w:name w:val="heading 1"/>
    <w:basedOn w:val="Normal"/>
    <w:next w:val="Normal"/>
    <w:link w:val="Ttulo1Char"/>
    <w:qFormat/>
    <w:rsid w:val="00EF519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F519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F5197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F51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197"/>
  </w:style>
  <w:style w:type="paragraph" w:styleId="Ttulo1">
    <w:name w:val="heading 1"/>
    <w:basedOn w:val="Normal"/>
    <w:next w:val="Normal"/>
    <w:link w:val="Ttulo1Char"/>
    <w:qFormat/>
    <w:rsid w:val="00EF519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F519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F5197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F51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2023-07-12T20:24:00Z</cp:lastPrinted>
  <dcterms:created xsi:type="dcterms:W3CDTF">2023-07-06T21:19:00Z</dcterms:created>
  <dcterms:modified xsi:type="dcterms:W3CDTF">2023-07-12T20:34:00Z</dcterms:modified>
</cp:coreProperties>
</file>