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C9" w:rsidRDefault="003C54C9" w:rsidP="003C54C9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C54C9" w:rsidRDefault="003C54C9" w:rsidP="003C54C9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C54C9" w:rsidRDefault="003C54C9" w:rsidP="003C54C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3C54C9" w:rsidRDefault="003C54C9" w:rsidP="003C54C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3C54C9" w:rsidRDefault="003C54C9" w:rsidP="003C54C9">
      <w:pPr>
        <w:jc w:val="center"/>
        <w:rPr>
          <w:rFonts w:ascii="Arial" w:hAnsi="Arial" w:cs="Arial"/>
          <w:sz w:val="28"/>
          <w:szCs w:val="28"/>
        </w:rPr>
      </w:pPr>
    </w:p>
    <w:p w:rsidR="003C54C9" w:rsidRDefault="003C54C9" w:rsidP="003C54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23 de fevereiro de 2023.</w:t>
      </w:r>
    </w:p>
    <w:p w:rsidR="003C54C9" w:rsidRDefault="003C54C9" w:rsidP="003C54C9">
      <w:pPr>
        <w:rPr>
          <w:rFonts w:ascii="Arial" w:hAnsi="Arial" w:cs="Arial"/>
        </w:rPr>
      </w:pPr>
    </w:p>
    <w:p w:rsidR="003C54C9" w:rsidRDefault="003C54C9" w:rsidP="003C54C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3C54C9" w:rsidRPr="003C54C9" w:rsidRDefault="003C54C9" w:rsidP="003C54C9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Convite: Formatura da Universidade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LaSalle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4C9" w:rsidRDefault="003C54C9" w:rsidP="003C54C9">
      <w:pPr>
        <w:pStyle w:val="PargrafodaLista"/>
        <w:ind w:left="0"/>
        <w:rPr>
          <w:rFonts w:ascii="Times New Roman" w:hAnsi="Times New Roman" w:cs="Times New Roman"/>
          <w:sz w:val="28"/>
          <w:szCs w:val="28"/>
        </w:rPr>
      </w:pPr>
    </w:p>
    <w:p w:rsidR="003C54C9" w:rsidRDefault="003C54C9" w:rsidP="003C54C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3C54C9" w:rsidRDefault="003C54C9" w:rsidP="003C54C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C54C9" w:rsidRDefault="003C54C9" w:rsidP="003C54C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3C54C9" w:rsidRDefault="003C54C9" w:rsidP="003C54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22/2023: Encaminha para essa Casa Legislativa os seguintes  Projetos de Leis: 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3C54C9">
        <w:rPr>
          <w:rFonts w:ascii="Times New Roman" w:hAnsi="Times New Roman" w:cs="Times New Roman"/>
          <w:sz w:val="28"/>
          <w:szCs w:val="28"/>
        </w:rPr>
        <w:t xml:space="preserve">Projeto de Lei nº 09/2023: 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54C9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4º da Lei Municipal n° 2.425 de 11 de setembro de 2018.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5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10/2023: 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54C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R$ 499.910,16 (quatrocentos e noventa e nove mil novecentos e dez reais e dezesseis centavos).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54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11/2023: </w:t>
      </w:r>
    </w:p>
    <w:p w:rsidR="003C54C9" w:rsidRP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 w:rsidRPr="003C54C9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 para atuarem na Secretaria Municipal de Educação e Cultura.</w:t>
      </w:r>
    </w:p>
    <w:p w:rsidR="003C54C9" w:rsidRDefault="003C54C9" w:rsidP="003C54C9">
      <w:pPr>
        <w:rPr>
          <w:rFonts w:ascii="Times New Roman" w:hAnsi="Times New Roman" w:cs="Times New Roman"/>
          <w:sz w:val="28"/>
          <w:szCs w:val="28"/>
        </w:rPr>
      </w:pPr>
    </w:p>
    <w:p w:rsidR="003C54C9" w:rsidRPr="009C75D2" w:rsidRDefault="003C54C9" w:rsidP="003C54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24</w:t>
      </w:r>
      <w:r w:rsidRPr="003C54C9">
        <w:rPr>
          <w:rFonts w:ascii="Times New Roman" w:hAnsi="Times New Roman" w:cs="Times New Roman"/>
          <w:sz w:val="28"/>
          <w:szCs w:val="28"/>
        </w:rPr>
        <w:t>/2023:  Encaminh</w:t>
      </w:r>
      <w:r>
        <w:rPr>
          <w:rFonts w:ascii="Times New Roman" w:hAnsi="Times New Roman" w:cs="Times New Roman"/>
          <w:sz w:val="28"/>
          <w:szCs w:val="28"/>
        </w:rPr>
        <w:t xml:space="preserve">a para essa Casa Legislativa o </w:t>
      </w:r>
      <w:r w:rsidRPr="009C75D2">
        <w:rPr>
          <w:rFonts w:ascii="Times New Roman" w:hAnsi="Times New Roman" w:cs="Times New Roman"/>
          <w:sz w:val="28"/>
          <w:szCs w:val="28"/>
        </w:rPr>
        <w:t>seguinte Projeto de Lei</w:t>
      </w:r>
      <w:r w:rsidR="009C75D2" w:rsidRPr="009C75D2">
        <w:rPr>
          <w:rFonts w:ascii="Times New Roman" w:hAnsi="Times New Roman" w:cs="Times New Roman"/>
          <w:sz w:val="28"/>
          <w:szCs w:val="28"/>
        </w:rPr>
        <w:t xml:space="preserve"> nº 12/2023</w:t>
      </w:r>
      <w:r w:rsidRPr="009C75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75D2" w:rsidRDefault="009C75D2" w:rsidP="009C75D2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Dispõe sobre a Política Municipal de Proteção aos Direitos da Criança e do Adolescente, mantem o Conselho Municipal dos </w:t>
      </w:r>
      <w:r w:rsidRPr="009C75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Direitos da Criança e do Adolescente, o Fundo Municipal dos Direitos da Criança e do Adolescente, e o Conselho Tutelar. Revoga a lei municipal n°2113 de 30 de abril de 2013 e a lei municipal n°2452 de 28 de dezembro de 2018.</w:t>
      </w:r>
    </w:p>
    <w:p w:rsidR="009C75D2" w:rsidRDefault="009C75D2" w:rsidP="009C75D2">
      <w:pPr>
        <w:pStyle w:val="PargrafodaLista"/>
        <w:ind w:left="92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75D2" w:rsidRDefault="009C75D2" w:rsidP="009C75D2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TRIBUNA LIVRE:</w:t>
      </w:r>
    </w:p>
    <w:p w:rsidR="009C75D2" w:rsidRPr="009C75D2" w:rsidRDefault="009C75D2" w:rsidP="009C75D2">
      <w:pPr>
        <w:pStyle w:val="PargrafodaLista"/>
        <w:ind w:left="8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C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Secretário de Saúde Osvaldo Mattos Sobrinho, para apresentação do MGS e DIGISUS referente ao 3º Quadrimestre de 2022. </w:t>
      </w:r>
    </w:p>
    <w:p w:rsidR="009C75D2" w:rsidRDefault="009C75D2" w:rsidP="009C75D2">
      <w:pPr>
        <w:pStyle w:val="PargrafodaLista"/>
        <w:ind w:left="851"/>
        <w:rPr>
          <w:rFonts w:ascii="Arial" w:hAnsi="Arial" w:cs="Arial"/>
          <w:sz w:val="24"/>
          <w:szCs w:val="24"/>
          <w:shd w:val="clear" w:color="auto" w:fill="FFFFFF"/>
        </w:rPr>
      </w:pPr>
    </w:p>
    <w:p w:rsidR="009C75D2" w:rsidRDefault="009C75D2" w:rsidP="009C75D2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ORADORES INSCRITOS: </w:t>
      </w:r>
    </w:p>
    <w:p w:rsidR="009C75D2" w:rsidRPr="009C75D2" w:rsidRDefault="009C75D2" w:rsidP="009C75D2">
      <w:pPr>
        <w:pStyle w:val="PargrafodaLista"/>
        <w:ind w:left="851"/>
        <w:rPr>
          <w:rFonts w:ascii="Times New Roman" w:hAnsi="Times New Roman" w:cs="Times New Roman"/>
          <w:sz w:val="28"/>
          <w:szCs w:val="28"/>
        </w:rPr>
      </w:pPr>
      <w:r w:rsidRPr="009C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Vereador Pedro Henrique Gross.  </w:t>
      </w:r>
    </w:p>
    <w:p w:rsidR="003C54C9" w:rsidRDefault="003C54C9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DA6C74" w:rsidRPr="009C75D2" w:rsidRDefault="00DA6C74" w:rsidP="003C54C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836D1" w:rsidRDefault="00B836D1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/>
    <w:p w:rsidR="00DA6C74" w:rsidRDefault="00DA6C74" w:rsidP="00DA6C74">
      <w:pPr>
        <w:jc w:val="center"/>
      </w:pPr>
      <w:r>
        <w:t>Sessão Ordinária, 27 de fevereiro de 2023.</w:t>
      </w:r>
    </w:p>
    <w:sectPr w:rsidR="00DA6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252DB9C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C9"/>
    <w:rsid w:val="003C54C9"/>
    <w:rsid w:val="009C75D2"/>
    <w:rsid w:val="00A45F25"/>
    <w:rsid w:val="00B836D1"/>
    <w:rsid w:val="00DA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C9"/>
  </w:style>
  <w:style w:type="paragraph" w:styleId="Ttulo1">
    <w:name w:val="heading 1"/>
    <w:basedOn w:val="Normal"/>
    <w:next w:val="Normal"/>
    <w:link w:val="Ttulo1Char"/>
    <w:qFormat/>
    <w:rsid w:val="003C54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54C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C54C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C54C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C54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4C9"/>
  </w:style>
  <w:style w:type="paragraph" w:styleId="Ttulo1">
    <w:name w:val="heading 1"/>
    <w:basedOn w:val="Normal"/>
    <w:next w:val="Normal"/>
    <w:link w:val="Ttulo1Char"/>
    <w:qFormat/>
    <w:rsid w:val="003C54C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54C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C54C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C54C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3C54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2023-07-12T19:59:00Z</cp:lastPrinted>
  <dcterms:created xsi:type="dcterms:W3CDTF">2023-07-11T20:01:00Z</dcterms:created>
  <dcterms:modified xsi:type="dcterms:W3CDTF">2023-07-12T20:04:00Z</dcterms:modified>
</cp:coreProperties>
</file>