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81CF4">
        <w:rPr>
          <w:rFonts w:ascii="Arial" w:eastAsia="Calibri" w:hAnsi="Arial" w:cs="Arial"/>
          <w:sz w:val="24"/>
          <w:szCs w:val="24"/>
        </w:rPr>
        <w:t>17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00F24">
        <w:rPr>
          <w:rFonts w:ascii="Arial" w:eastAsia="Calibri" w:hAnsi="Arial" w:cs="Arial"/>
          <w:sz w:val="24"/>
          <w:szCs w:val="24"/>
        </w:rPr>
        <w:t>03 de abril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0A2A8A" w:rsidP="00881CF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881CF4">
        <w:rPr>
          <w:rFonts w:ascii="Arial" w:eastAsia="Calibri" w:hAnsi="Arial" w:cs="Arial"/>
          <w:sz w:val="24"/>
          <w:szCs w:val="24"/>
        </w:rPr>
        <w:t>Altera o Art.9º inciso I, letra “C”, da Lei Municipal nº 1.867 de 10 de novembro de 2009.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B00F24">
        <w:rPr>
          <w:rFonts w:ascii="Arial" w:eastAsia="Calibri" w:hAnsi="Arial" w:cs="Arial"/>
          <w:sz w:val="24"/>
          <w:szCs w:val="24"/>
        </w:rPr>
        <w:t>Lucimara da Silva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B00F24">
        <w:rPr>
          <w:rFonts w:ascii="Arial" w:eastAsia="Calibri" w:hAnsi="Arial" w:cs="Arial"/>
          <w:sz w:val="24"/>
          <w:szCs w:val="24"/>
        </w:rPr>
        <w:t xml:space="preserve">         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0A2A8A" w:rsidP="00881CF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81CF4">
        <w:rPr>
          <w:rFonts w:ascii="Arial" w:eastAsia="Calibri" w:hAnsi="Arial" w:cs="Arial"/>
          <w:sz w:val="24"/>
          <w:szCs w:val="24"/>
        </w:rPr>
        <w:t>Altera o Art.9º inciso I, letra “C”, da Lei Municipal nº 1.867 de 10 de novembro de 2009.</w:t>
      </w:r>
    </w:p>
    <w:p w:rsidR="00FE15E5" w:rsidRDefault="00FE15E5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81CF4" w:rsidRDefault="000A2A8A" w:rsidP="00881CF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FE15E5">
        <w:rPr>
          <w:rFonts w:ascii="Arial" w:eastAsia="Calibri" w:hAnsi="Arial" w:cs="Arial"/>
          <w:sz w:val="24"/>
          <w:szCs w:val="24"/>
        </w:rPr>
        <w:t>20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de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881CF4">
        <w:rPr>
          <w:rFonts w:ascii="Arial" w:eastAsia="Calibri" w:hAnsi="Arial" w:cs="Arial"/>
          <w:sz w:val="24"/>
          <w:szCs w:val="24"/>
        </w:rPr>
        <w:t>Alterar o Art.9º inciso I, letra “C”, da Lei Municipal nº 1.867 de 10 de novembro de 2009.</w:t>
      </w:r>
    </w:p>
    <w:p w:rsidR="00FE15E5" w:rsidRDefault="00FE15E5" w:rsidP="00FE15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81CF4" w:rsidRDefault="00C83A2C" w:rsidP="00881CF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881CF4">
        <w:rPr>
          <w:rFonts w:ascii="Arial" w:eastAsia="Calibri" w:hAnsi="Arial" w:cs="Arial"/>
          <w:sz w:val="24"/>
          <w:szCs w:val="24"/>
        </w:rPr>
        <w:t>de aumentar o valor pago para a bolsa de estudos, aos estudantes de ensino superior.</w:t>
      </w:r>
    </w:p>
    <w:p w:rsidR="00FE15E5" w:rsidRDefault="00FE15E5" w:rsidP="00FE15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B00F24">
        <w:rPr>
          <w:rFonts w:ascii="Arial" w:eastAsia="Calibri" w:hAnsi="Arial" w:cs="Arial"/>
          <w:sz w:val="24"/>
          <w:szCs w:val="24"/>
        </w:rPr>
        <w:t>03 de abril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0F24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45A5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2023-04-24T17:55:00Z</cp:lastPrinted>
  <dcterms:created xsi:type="dcterms:W3CDTF">2023-04-03T20:43:00Z</dcterms:created>
  <dcterms:modified xsi:type="dcterms:W3CDTF">2023-04-24T17:55:00Z</dcterms:modified>
</cp:coreProperties>
</file>