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821783">
        <w:rPr>
          <w:rFonts w:ascii="Arial" w:eastAsia="Calibri" w:hAnsi="Arial" w:cs="Arial"/>
          <w:sz w:val="24"/>
          <w:szCs w:val="24"/>
        </w:rPr>
        <w:t>06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B47789">
        <w:rPr>
          <w:rFonts w:ascii="Arial" w:eastAsia="Calibri" w:hAnsi="Arial" w:cs="Arial"/>
          <w:sz w:val="24"/>
          <w:szCs w:val="24"/>
        </w:rPr>
        <w:t>19</w:t>
      </w:r>
      <w:r w:rsidR="00966DDC">
        <w:rPr>
          <w:rFonts w:ascii="Arial" w:eastAsia="Calibri" w:hAnsi="Arial" w:cs="Arial"/>
          <w:sz w:val="24"/>
          <w:szCs w:val="24"/>
        </w:rPr>
        <w:t xml:space="preserve"> de janeiro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BE070F">
        <w:rPr>
          <w:rFonts w:ascii="Arial" w:eastAsia="Calibri" w:hAnsi="Arial" w:cs="Arial"/>
          <w:sz w:val="24"/>
          <w:szCs w:val="24"/>
        </w:rPr>
        <w:t xml:space="preserve">Concede </w:t>
      </w:r>
      <w:r w:rsidR="00821783">
        <w:rPr>
          <w:rFonts w:ascii="Arial" w:eastAsia="Calibri" w:hAnsi="Arial" w:cs="Arial"/>
          <w:sz w:val="24"/>
          <w:szCs w:val="24"/>
        </w:rPr>
        <w:t>a revisão geral anual de que trata i inciso X do Artigo 37 da Constituição Federal aos Servidores Municipais e Agentes Políticos do Serviço Público de Terra de Areia.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proofErr w:type="spellStart"/>
      <w:r w:rsidRPr="000851F4">
        <w:rPr>
          <w:rFonts w:ascii="Arial" w:eastAsia="Calibri" w:hAnsi="Arial" w:cs="Arial"/>
          <w:sz w:val="24"/>
          <w:szCs w:val="24"/>
        </w:rPr>
        <w:t>Lindones</w:t>
      </w:r>
      <w:proofErr w:type="spellEnd"/>
      <w:r w:rsidRPr="000851F4">
        <w:rPr>
          <w:rFonts w:ascii="Arial" w:eastAsia="Calibri" w:hAnsi="Arial" w:cs="Arial"/>
          <w:sz w:val="24"/>
          <w:szCs w:val="24"/>
        </w:rPr>
        <w:t xml:space="preserve"> Konig</w:t>
      </w:r>
      <w:r w:rsidR="00966DDC">
        <w:rPr>
          <w:rFonts w:ascii="Arial" w:eastAsia="Calibri" w:hAnsi="Arial" w:cs="Arial"/>
          <w:sz w:val="24"/>
          <w:szCs w:val="24"/>
        </w:rPr>
        <w:t xml:space="preserve">                                </w:t>
      </w:r>
      <w:r w:rsidR="00C229E9">
        <w:rPr>
          <w:rFonts w:ascii="Arial" w:eastAsia="Calibri" w:hAnsi="Arial" w:cs="Arial"/>
          <w:sz w:val="24"/>
          <w:szCs w:val="24"/>
        </w:rPr>
        <w:t xml:space="preserve">    </w:t>
      </w:r>
      <w:r w:rsidR="00AC0D6B">
        <w:rPr>
          <w:rFonts w:ascii="Arial" w:eastAsia="Calibri" w:hAnsi="Arial" w:cs="Arial"/>
          <w:sz w:val="24"/>
          <w:szCs w:val="24"/>
        </w:rPr>
        <w:t xml:space="preserve">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21783" w:rsidRPr="005B20BD" w:rsidRDefault="000A2A8A" w:rsidP="0082178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821783">
        <w:rPr>
          <w:rFonts w:ascii="Arial" w:eastAsia="Calibri" w:hAnsi="Arial" w:cs="Arial"/>
          <w:sz w:val="24"/>
          <w:szCs w:val="24"/>
        </w:rPr>
        <w:t>Concede a revisão geral anual de que trata i inciso X do Artigo 37 da Constituição Federal aos Servidores Municipais e Agentes Políticos do Serviço Público de Terra de Areia.</w:t>
      </w: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6DDC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966DDC">
        <w:rPr>
          <w:rFonts w:ascii="Arial" w:eastAsia="Calibri" w:hAnsi="Arial" w:cs="Arial"/>
          <w:sz w:val="24"/>
          <w:szCs w:val="24"/>
        </w:rPr>
        <w:t>11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66DDC">
        <w:rPr>
          <w:rFonts w:ascii="Arial" w:eastAsia="Calibri" w:hAnsi="Arial" w:cs="Arial"/>
          <w:sz w:val="24"/>
          <w:szCs w:val="24"/>
        </w:rPr>
        <w:t>de janeiro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F72F7E">
        <w:rPr>
          <w:rFonts w:ascii="Arial" w:eastAsia="Calibri" w:hAnsi="Arial" w:cs="Arial"/>
          <w:sz w:val="24"/>
          <w:szCs w:val="24"/>
        </w:rPr>
        <w:t>Concede a revisão geral anual de que trata i inciso X do Artigo 37 da Constituição Federal aos Servidores Municipais e Agentes Políticos do Serviço Público de Terra de Areia”.</w:t>
      </w: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070F" w:rsidRDefault="00C83A2C" w:rsidP="00F72F7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F72F7E">
        <w:rPr>
          <w:rFonts w:ascii="Arial" w:eastAsia="Calibri" w:hAnsi="Arial" w:cs="Arial"/>
          <w:sz w:val="24"/>
          <w:szCs w:val="24"/>
        </w:rPr>
        <w:t>aumentar a remuneração dos trabalhadores para que assim se possa acompanhar o poder de compra e garantir o sustento da família, o Projeto de Lei refere-se a 6,00% conforme disponibilidade financeira orçamentária do Município.</w:t>
      </w: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B47789">
        <w:rPr>
          <w:rFonts w:ascii="Arial" w:eastAsia="Calibri" w:hAnsi="Arial" w:cs="Arial"/>
          <w:sz w:val="24"/>
          <w:szCs w:val="24"/>
        </w:rPr>
        <w:t>19</w:t>
      </w:r>
      <w:r w:rsidR="008F0F1E">
        <w:rPr>
          <w:rFonts w:ascii="Arial" w:eastAsia="Calibri" w:hAnsi="Arial" w:cs="Arial"/>
          <w:sz w:val="24"/>
          <w:szCs w:val="24"/>
        </w:rPr>
        <w:t xml:space="preserve"> de janeiro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4710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2023-04-24T17:24:00Z</cp:lastPrinted>
  <dcterms:created xsi:type="dcterms:W3CDTF">2023-01-19T13:56:00Z</dcterms:created>
  <dcterms:modified xsi:type="dcterms:W3CDTF">2023-04-24T17:24:00Z</dcterms:modified>
</cp:coreProperties>
</file>