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26/2023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26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47"/>
        </w:rPr>
        <w:t> </w:t>
      </w:r>
      <w:r>
        <w:rPr/>
        <w:t>Autoriza</w:t>
      </w:r>
      <w:r>
        <w:rPr>
          <w:spacing w:val="45"/>
        </w:rPr>
        <w:t> </w:t>
      </w:r>
      <w:r>
        <w:rPr/>
        <w:t>a</w:t>
      </w:r>
      <w:r>
        <w:rPr>
          <w:spacing w:val="43"/>
        </w:rPr>
        <w:t> </w:t>
      </w:r>
      <w:r>
        <w:rPr/>
        <w:t>abertura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crédito</w:t>
      </w:r>
      <w:r>
        <w:rPr>
          <w:spacing w:val="43"/>
        </w:rPr>
        <w:t> </w:t>
      </w:r>
      <w:r>
        <w:rPr/>
        <w:t>Especial</w:t>
      </w:r>
      <w:r>
        <w:rPr>
          <w:spacing w:val="44"/>
        </w:rPr>
        <w:t> </w:t>
      </w:r>
      <w:r>
        <w:rPr/>
        <w:t>no</w:t>
      </w:r>
      <w:r>
        <w:rPr>
          <w:spacing w:val="45"/>
        </w:rPr>
        <w:t> </w:t>
      </w:r>
      <w:r>
        <w:rPr/>
        <w:t>valor</w:t>
      </w:r>
      <w:r>
        <w:rPr>
          <w:spacing w:val="42"/>
        </w:rPr>
        <w:t> </w:t>
      </w:r>
      <w:r>
        <w:rPr/>
        <w:t>total</w:t>
      </w:r>
      <w:r>
        <w:rPr>
          <w:spacing w:val="41"/>
        </w:rPr>
        <w:t> </w:t>
      </w:r>
      <w:r>
        <w:rPr/>
        <w:t>de</w:t>
      </w:r>
      <w:r>
        <w:rPr>
          <w:spacing w:val="43"/>
        </w:rPr>
        <w:t> </w:t>
      </w:r>
      <w:r>
        <w:rPr/>
        <w:t>R$</w:t>
      </w:r>
      <w:r>
        <w:rPr>
          <w:spacing w:val="-64"/>
        </w:rPr>
        <w:t> </w:t>
      </w:r>
      <w:r>
        <w:rPr/>
        <w:t>1.606.500,00</w:t>
      </w:r>
      <w:r>
        <w:rPr>
          <w:spacing w:val="-1"/>
        </w:rPr>
        <w:t> </w:t>
      </w:r>
      <w:r>
        <w:rPr/>
        <w:t>(um</w:t>
      </w:r>
      <w:r>
        <w:rPr>
          <w:spacing w:val="-2"/>
        </w:rPr>
        <w:t> </w:t>
      </w:r>
      <w:r>
        <w:rPr/>
        <w:t>milhão</w:t>
      </w:r>
      <w:r>
        <w:rPr>
          <w:spacing w:val="-1"/>
        </w:rPr>
        <w:t> </w:t>
      </w:r>
      <w:r>
        <w:rPr/>
        <w:t>seiscentos</w:t>
      </w:r>
      <w:r>
        <w:rPr>
          <w:spacing w:val="-4"/>
        </w:rPr>
        <w:t> </w:t>
      </w:r>
      <w:r>
        <w:rPr/>
        <w:t>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 quinhentos</w:t>
      </w:r>
      <w:r>
        <w:rPr>
          <w:spacing w:val="-1"/>
        </w:rPr>
        <w:t> </w:t>
      </w:r>
      <w:r>
        <w:rPr/>
        <w:t>reais).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00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Lindones</w:t>
      </w:r>
      <w:r>
        <w:rPr>
          <w:spacing w:val="-2"/>
          <w:sz w:val="24"/>
        </w:rPr>
        <w:t> </w:t>
      </w:r>
      <w:r>
        <w:rPr>
          <w:sz w:val="24"/>
        </w:rPr>
        <w:t>Konig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42"/>
        </w:rPr>
        <w:t> </w:t>
      </w:r>
      <w:r>
        <w:rPr/>
        <w:t>Autoriza</w:t>
      </w:r>
      <w:r>
        <w:rPr>
          <w:spacing w:val="43"/>
        </w:rPr>
        <w:t> </w:t>
      </w:r>
      <w:r>
        <w:rPr/>
        <w:t>a</w:t>
      </w:r>
      <w:r>
        <w:rPr>
          <w:spacing w:val="40"/>
        </w:rPr>
        <w:t> </w:t>
      </w:r>
      <w:r>
        <w:rPr/>
        <w:t>abertura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crédito</w:t>
      </w:r>
      <w:r>
        <w:rPr>
          <w:spacing w:val="40"/>
        </w:rPr>
        <w:t> </w:t>
      </w:r>
      <w:r>
        <w:rPr/>
        <w:t>Especial</w:t>
      </w:r>
      <w:r>
        <w:rPr>
          <w:spacing w:val="42"/>
        </w:rPr>
        <w:t> </w:t>
      </w:r>
      <w:r>
        <w:rPr/>
        <w:t>no</w:t>
      </w:r>
      <w:r>
        <w:rPr>
          <w:spacing w:val="43"/>
        </w:rPr>
        <w:t> </w:t>
      </w:r>
      <w:r>
        <w:rPr/>
        <w:t>valor</w:t>
      </w:r>
      <w:r>
        <w:rPr>
          <w:spacing w:val="39"/>
        </w:rPr>
        <w:t> </w:t>
      </w:r>
      <w:r>
        <w:rPr/>
        <w:t>total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R$</w:t>
      </w:r>
      <w:r>
        <w:rPr>
          <w:spacing w:val="-64"/>
        </w:rPr>
        <w:t> </w:t>
      </w:r>
      <w:r>
        <w:rPr/>
        <w:t>1.606.500,00</w:t>
      </w:r>
      <w:r>
        <w:rPr>
          <w:spacing w:val="-1"/>
        </w:rPr>
        <w:t> </w:t>
      </w:r>
      <w:r>
        <w:rPr/>
        <w:t>(um</w:t>
      </w:r>
      <w:r>
        <w:rPr>
          <w:spacing w:val="-2"/>
        </w:rPr>
        <w:t> </w:t>
      </w:r>
      <w:r>
        <w:rPr/>
        <w:t>milhão</w:t>
      </w:r>
      <w:r>
        <w:rPr>
          <w:spacing w:val="-1"/>
        </w:rPr>
        <w:t> </w:t>
      </w:r>
      <w:r>
        <w:rPr/>
        <w:t>seiscentos</w:t>
      </w:r>
      <w:r>
        <w:rPr>
          <w:spacing w:val="-4"/>
        </w:rPr>
        <w:t> </w:t>
      </w:r>
      <w:r>
        <w:rPr/>
        <w:t>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 quinhentos</w:t>
      </w:r>
      <w:r>
        <w:rPr>
          <w:spacing w:val="-1"/>
        </w:rPr>
        <w:t> </w:t>
      </w:r>
      <w:r>
        <w:rPr/>
        <w:t>reais).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18 de maio de 2023 e tem como objetivo “Autoriza a abertura</w:t>
      </w:r>
      <w:r>
        <w:rPr>
          <w:spacing w:val="-64"/>
        </w:rPr>
        <w:t> </w:t>
      </w:r>
      <w:r>
        <w:rPr/>
        <w:t>de crédito Especial no valor total de R$ 1.606.500,00 (um milhão seiscentos e</w:t>
      </w:r>
      <w:r>
        <w:rPr>
          <w:spacing w:val="1"/>
        </w:rPr>
        <w:t> </w:t>
      </w:r>
      <w:r>
        <w:rPr/>
        <w:t>seis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com</w:t>
      </w:r>
      <w:r>
        <w:rPr>
          <w:spacing w:val="1"/>
        </w:rPr>
        <w:t> </w:t>
      </w:r>
      <w:r>
        <w:rPr/>
        <w:t>quinhentos</w:t>
      </w:r>
      <w:r>
        <w:rPr>
          <w:spacing w:val="2"/>
        </w:rPr>
        <w:t> </w:t>
      </w:r>
      <w:r>
        <w:rPr/>
        <w:t>reais)”.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abertura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dotação</w:t>
      </w:r>
      <w:r>
        <w:rPr>
          <w:spacing w:val="11"/>
        </w:rPr>
        <w:t> </w:t>
      </w:r>
      <w:r>
        <w:rPr/>
        <w:t>orçamentária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fim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atendimento</w:t>
      </w:r>
      <w:r>
        <w:rPr>
          <w:spacing w:val="11"/>
        </w:rPr>
        <w:t> </w:t>
      </w:r>
      <w:r>
        <w:rPr/>
        <w:t>das</w:t>
      </w:r>
      <w:r>
        <w:rPr>
          <w:spacing w:val="10"/>
        </w:rPr>
        <w:t> </w:t>
      </w:r>
      <w:r>
        <w:rPr/>
        <w:t>ações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governo</w:t>
      </w:r>
      <w:r>
        <w:rPr>
          <w:spacing w:val="-64"/>
        </w:rPr>
        <w:t> </w:t>
      </w:r>
      <w:r>
        <w:rPr/>
        <w:t>a</w:t>
      </w:r>
      <w:r>
        <w:rPr>
          <w:spacing w:val="-1"/>
        </w:rPr>
        <w:t> </w:t>
      </w:r>
      <w:r>
        <w:rPr/>
        <w:t>serem</w:t>
      </w:r>
      <w:r>
        <w:rPr>
          <w:spacing w:val="1"/>
        </w:rPr>
        <w:t> </w:t>
      </w:r>
      <w:r>
        <w:rPr/>
        <w:t>realizadas</w:t>
      </w:r>
      <w:r>
        <w:rPr>
          <w:spacing w:val="-3"/>
        </w:rPr>
        <w:t> </w:t>
      </w:r>
      <w:r>
        <w:rPr/>
        <w:t>ainda durante o</w:t>
      </w:r>
      <w:r>
        <w:rPr>
          <w:spacing w:val="-2"/>
        </w:rPr>
        <w:t> </w:t>
      </w:r>
      <w:r>
        <w:rPr/>
        <w:t>exercício</w:t>
      </w:r>
      <w:r>
        <w:rPr>
          <w:spacing w:val="5"/>
        </w:rPr>
        <w:t> </w:t>
      </w:r>
      <w:r>
        <w:rPr/>
        <w:t>vigente.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</w:t>
      </w:r>
      <w:r>
        <w:rPr>
          <w:spacing w:val="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26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2023-07-04T16:38:01Z</dcterms:created>
  <dcterms:modified xsi:type="dcterms:W3CDTF">2023-07-04T16:38:01Z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